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E88" w:rsidRPr="0088730E" w:rsidRDefault="002F47ED" w:rsidP="0088730E">
      <w:pPr>
        <w:ind w:firstLineChars="200" w:firstLine="562"/>
        <w:jc w:val="center"/>
        <w:rPr>
          <w:rFonts w:asciiTheme="majorEastAsia" w:eastAsiaTheme="majorEastAsia" w:hAnsiTheme="majorEastAsia" w:cs="华文仿宋"/>
          <w:b/>
          <w:bCs/>
          <w:sz w:val="28"/>
          <w:szCs w:val="28"/>
        </w:rPr>
      </w:pPr>
      <w:r w:rsidRPr="0088730E">
        <w:rPr>
          <w:rFonts w:asciiTheme="majorEastAsia" w:eastAsiaTheme="majorEastAsia" w:hAnsiTheme="majorEastAsia" w:cs="华文仿宋" w:hint="eastAsia"/>
          <w:b/>
          <w:bCs/>
          <w:sz w:val="28"/>
          <w:szCs w:val="28"/>
        </w:rPr>
        <w:t>讲座报道</w:t>
      </w:r>
      <w:r w:rsidRPr="0088730E">
        <w:rPr>
          <w:rFonts w:asciiTheme="majorEastAsia" w:eastAsiaTheme="majorEastAsia" w:hAnsiTheme="majorEastAsia" w:cs="华文仿宋" w:hint="eastAsia"/>
          <w:b/>
          <w:bCs/>
          <w:sz w:val="28"/>
          <w:szCs w:val="28"/>
        </w:rPr>
        <w:t>|</w:t>
      </w:r>
      <w:r w:rsidRPr="0088730E">
        <w:rPr>
          <w:rFonts w:asciiTheme="majorEastAsia" w:eastAsiaTheme="majorEastAsia" w:hAnsiTheme="majorEastAsia" w:cs="华文仿宋" w:hint="eastAsia"/>
          <w:b/>
          <w:bCs/>
          <w:sz w:val="28"/>
          <w:szCs w:val="28"/>
        </w:rPr>
        <w:t>晋都新绛—晋国晚期新田城址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在上一讲我们请到了北京大学的刘绪老师为大家讲解上世纪九十年代晋侯墓地的发掘以及早期晋文化的探索历程。这一次我们请到山西大学历史文化学院的谢尧亭老师为大家讲述晋国晚期都城——侯马新田遗址。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4171315" cy="2781300"/>
            <wp:effectExtent l="0" t="0" r="4445" b="7620"/>
            <wp:docPr id="1" name="图片 1" descr="现场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现场照片1"/>
                    <pic:cNvPicPr>
                      <a:picLocks noChangeAspect="1"/>
                    </pic:cNvPicPr>
                  </pic:nvPicPr>
                  <pic:blipFill>
                    <a:blip r:embed="rId8" cstate="print"/>
                    <a:stretch>
                      <a:fillRect/>
                    </a:stretch>
                  </pic:blipFill>
                  <pic:spPr>
                    <a:xfrm>
                      <a:off x="0" y="0"/>
                      <a:ext cx="4171315" cy="2781300"/>
                    </a:xfrm>
                    <a:prstGeom prst="rect">
                      <a:avLst/>
                    </a:prstGeom>
                  </pic:spPr>
                </pic:pic>
              </a:graphicData>
            </a:graphic>
          </wp:inline>
        </w:drawing>
      </w:r>
    </w:p>
    <w:p w:rsidR="00A23E88" w:rsidRPr="0088730E" w:rsidRDefault="00A23E88">
      <w:pPr>
        <w:ind w:firstLineChars="200" w:firstLine="480"/>
        <w:rPr>
          <w:rFonts w:asciiTheme="majorEastAsia" w:eastAsiaTheme="majorEastAsia" w:hAnsiTheme="majorEastAsia" w:cs="华文仿宋"/>
          <w:sz w:val="24"/>
        </w:rPr>
      </w:pPr>
      <w:bookmarkStart w:id="0" w:name="_GoBack"/>
      <w:bookmarkEnd w:id="0"/>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谢尧亭教授一直致力于商周秦汉考古。工作以来主持或参与多项田野考古发掘工作</w:t>
      </w:r>
      <w:r w:rsidRPr="0088730E">
        <w:rPr>
          <w:rFonts w:asciiTheme="majorEastAsia" w:eastAsiaTheme="majorEastAsia" w:hAnsiTheme="majorEastAsia" w:cs="华文仿宋" w:hint="eastAsia"/>
          <w:sz w:val="24"/>
        </w:rPr>
        <w:t>30</w:t>
      </w:r>
      <w:r w:rsidRPr="0088730E">
        <w:rPr>
          <w:rFonts w:asciiTheme="majorEastAsia" w:eastAsiaTheme="majorEastAsia" w:hAnsiTheme="majorEastAsia" w:cs="华文仿宋" w:hint="eastAsia"/>
          <w:sz w:val="24"/>
        </w:rPr>
        <w:t>余项，撰写相关报告和论文</w:t>
      </w:r>
      <w:r w:rsidRPr="0088730E">
        <w:rPr>
          <w:rFonts w:asciiTheme="majorEastAsia" w:eastAsiaTheme="majorEastAsia" w:hAnsiTheme="majorEastAsia" w:cs="华文仿宋" w:hint="eastAsia"/>
          <w:sz w:val="24"/>
        </w:rPr>
        <w:t>50</w:t>
      </w:r>
      <w:r w:rsidRPr="0088730E">
        <w:rPr>
          <w:rFonts w:asciiTheme="majorEastAsia" w:eastAsiaTheme="majorEastAsia" w:hAnsiTheme="majorEastAsia" w:cs="华文仿宋" w:hint="eastAsia"/>
          <w:sz w:val="24"/>
        </w:rPr>
        <w:t>多篇，并参与或独立撰写专著</w:t>
      </w:r>
      <w:r w:rsidRPr="0088730E">
        <w:rPr>
          <w:rFonts w:asciiTheme="majorEastAsia" w:eastAsiaTheme="majorEastAsia" w:hAnsiTheme="majorEastAsia" w:cs="华文仿宋" w:hint="eastAsia"/>
          <w:sz w:val="24"/>
        </w:rPr>
        <w:t>8</w:t>
      </w:r>
      <w:r w:rsidRPr="0088730E">
        <w:rPr>
          <w:rFonts w:asciiTheme="majorEastAsia" w:eastAsiaTheme="majorEastAsia" w:hAnsiTheme="majorEastAsia" w:cs="华文仿宋" w:hint="eastAsia"/>
          <w:sz w:val="24"/>
        </w:rPr>
        <w:t>部。主持参与的山西翼城大河口西周墓地、绛县横水西周墓地等多次荣获国家田野考古发掘奖项。以下内容就是谢老师此次讲座的讲义概述：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侯马晋都新田遗址是</w:t>
      </w:r>
      <w:r w:rsidRPr="0088730E">
        <w:rPr>
          <w:rFonts w:asciiTheme="majorEastAsia" w:eastAsiaTheme="majorEastAsia" w:hAnsiTheme="majorEastAsia" w:cs="华文仿宋" w:hint="eastAsia"/>
          <w:sz w:val="24"/>
        </w:rPr>
        <w:t>1961</w:t>
      </w:r>
      <w:r w:rsidRPr="0088730E">
        <w:rPr>
          <w:rFonts w:asciiTheme="majorEastAsia" w:eastAsiaTheme="majorEastAsia" w:hAnsiTheme="majorEastAsia" w:cs="华文仿宋" w:hint="eastAsia"/>
          <w:sz w:val="24"/>
        </w:rPr>
        <w:t>年</w:t>
      </w:r>
      <w:hyperlink r:id="rId9" w:tgtFrame="https://baike.baidu.com/item/%E4%BE%AF%E9%A9%AC%E6%99%8B%E9%83%BD%E6%96%B0%E7%94%B0%E9%81%97%E5%9D%80/_blank" w:history="1">
        <w:r w:rsidRPr="0088730E">
          <w:rPr>
            <w:rFonts w:asciiTheme="majorEastAsia" w:eastAsiaTheme="majorEastAsia" w:hAnsiTheme="majorEastAsia" w:cs="华文仿宋" w:hint="eastAsia"/>
            <w:sz w:val="24"/>
          </w:rPr>
          <w:t>国务院</w:t>
        </w:r>
      </w:hyperlink>
      <w:r w:rsidRPr="0088730E">
        <w:rPr>
          <w:rFonts w:asciiTheme="majorEastAsia" w:eastAsiaTheme="majorEastAsia" w:hAnsiTheme="majorEastAsia" w:cs="华文仿宋" w:hint="eastAsia"/>
          <w:sz w:val="24"/>
        </w:rPr>
        <w:t>公布的第一批全国重点文物单位，也是早已为</w:t>
      </w:r>
      <w:hyperlink r:id="rId10" w:tgtFrame="https://baike.baidu.com/item/%E4%BE%AF%E9%A9%AC%E6%99%8B%E9%83%BD%E6%96%B0%E7%94%B0%E9%81%97%E5%9D%80/_blank" w:history="1">
        <w:r w:rsidRPr="0088730E">
          <w:rPr>
            <w:rFonts w:asciiTheme="majorEastAsia" w:eastAsiaTheme="majorEastAsia" w:hAnsiTheme="majorEastAsia" w:cs="华文仿宋" w:hint="eastAsia"/>
            <w:sz w:val="24"/>
          </w:rPr>
          <w:t>史学家</w:t>
        </w:r>
      </w:hyperlink>
      <w:r w:rsidRPr="0088730E">
        <w:rPr>
          <w:rFonts w:asciiTheme="majorEastAsia" w:eastAsiaTheme="majorEastAsia" w:hAnsiTheme="majorEastAsia" w:cs="华文仿宋" w:hint="eastAsia"/>
          <w:sz w:val="24"/>
        </w:rPr>
        <w:t>、考古界确认的</w:t>
      </w:r>
      <w:hyperlink r:id="rId11" w:tgtFrame="https://baike.baidu.com/item/%E4%BE%AF%E9%A9%AC%E6%99%8B%E9%83%BD%E6%96%B0%E7%94%B0%E9%81%97%E5%9D%80/_blank" w:history="1">
        <w:r w:rsidRPr="0088730E">
          <w:rPr>
            <w:rFonts w:asciiTheme="majorEastAsia" w:eastAsiaTheme="majorEastAsia" w:hAnsiTheme="majorEastAsia" w:cs="华文仿宋" w:hint="eastAsia"/>
            <w:sz w:val="24"/>
          </w:rPr>
          <w:t>春秋时期</w:t>
        </w:r>
      </w:hyperlink>
      <w:r w:rsidRPr="0088730E">
        <w:rPr>
          <w:rFonts w:asciiTheme="majorEastAsia" w:eastAsiaTheme="majorEastAsia" w:hAnsiTheme="majorEastAsia" w:cs="华文仿宋" w:hint="eastAsia"/>
          <w:sz w:val="24"/>
        </w:rPr>
        <w:t>、</w:t>
      </w:r>
      <w:hyperlink r:id="rId12" w:tgtFrame="https://baike.baidu.com/item/%E4%BE%AF%E9%A9%AC%E6%99%8B%E9%83%BD%E6%96%B0%E7%94%B0%E9%81%97%E5%9D%80/_blank" w:history="1">
        <w:r w:rsidRPr="0088730E">
          <w:rPr>
            <w:rFonts w:asciiTheme="majorEastAsia" w:eastAsiaTheme="majorEastAsia" w:hAnsiTheme="majorEastAsia" w:cs="华文仿宋" w:hint="eastAsia"/>
            <w:sz w:val="24"/>
          </w:rPr>
          <w:t>晋国</w:t>
        </w:r>
      </w:hyperlink>
      <w:r w:rsidRPr="0088730E">
        <w:rPr>
          <w:rFonts w:asciiTheme="majorEastAsia" w:eastAsiaTheme="majorEastAsia" w:hAnsiTheme="majorEastAsia" w:cs="华文仿宋" w:hint="eastAsia"/>
          <w:sz w:val="24"/>
        </w:rPr>
        <w:t>晚期</w:t>
      </w:r>
      <w:hyperlink r:id="rId13" w:tgtFrame="https://baike.baidu.com/item/%E4%BE%AF%E9%A9%AC%E6%99%8B%E9%83%BD%E6%96%B0%E7%94%B0%E9%81%97%E5%9D%80/_blank" w:history="1">
        <w:r w:rsidRPr="0088730E">
          <w:rPr>
            <w:rFonts w:asciiTheme="majorEastAsia" w:eastAsiaTheme="majorEastAsia" w:hAnsiTheme="majorEastAsia" w:cs="华文仿宋" w:hint="eastAsia"/>
            <w:sz w:val="24"/>
          </w:rPr>
          <w:t>都城</w:t>
        </w:r>
      </w:hyperlink>
      <w:r w:rsidRPr="0088730E">
        <w:rPr>
          <w:rFonts w:asciiTheme="majorEastAsia" w:eastAsiaTheme="majorEastAsia" w:hAnsiTheme="majorEastAsia" w:cs="华文仿宋" w:hint="eastAsia"/>
          <w:sz w:val="24"/>
        </w:rPr>
        <w:t>新田所在地。经过五十年的</w:t>
      </w:r>
      <w:hyperlink r:id="rId14" w:tgtFrame="https://baike.baidu.com/item/%E4%BE%AF%E9%A9%AC%E6%99%8B%E9%83%BD%E6%96%B0%E7%94%B0%E9%81%97%E5%9D%80/_blank" w:history="1">
        <w:r w:rsidRPr="0088730E">
          <w:rPr>
            <w:rFonts w:asciiTheme="majorEastAsia" w:eastAsiaTheme="majorEastAsia" w:hAnsiTheme="majorEastAsia" w:cs="华文仿宋" w:hint="eastAsia"/>
            <w:sz w:val="24"/>
          </w:rPr>
          <w:t>考古发掘</w:t>
        </w:r>
      </w:hyperlink>
      <w:r w:rsidRPr="0088730E">
        <w:rPr>
          <w:rFonts w:asciiTheme="majorEastAsia" w:eastAsiaTheme="majorEastAsia" w:hAnsiTheme="majorEastAsia" w:cs="华文仿宋" w:hint="eastAsia"/>
          <w:sz w:val="24"/>
        </w:rPr>
        <w:t>，侯马晋国遗址已出土各类文物十几万件。出版的</w:t>
      </w:r>
      <w:hyperlink r:id="rId15" w:tgtFrame="https://baike.baidu.com/item/%E4%BE%AF%E9%A9%AC%E6%99%8B%E9%83%BD%E6%96%B0%E7%94%B0%E9%81%97%E5%9D%80/_blank" w:history="1">
        <w:r w:rsidRPr="0088730E">
          <w:rPr>
            <w:rFonts w:asciiTheme="majorEastAsia" w:eastAsiaTheme="majorEastAsia" w:hAnsiTheme="majorEastAsia" w:cs="华文仿宋" w:hint="eastAsia"/>
            <w:sz w:val="24"/>
          </w:rPr>
          <w:t>专著</w:t>
        </w:r>
      </w:hyperlink>
      <w:r w:rsidRPr="0088730E">
        <w:rPr>
          <w:rFonts w:asciiTheme="majorEastAsia" w:eastAsiaTheme="majorEastAsia" w:hAnsiTheme="majorEastAsia" w:cs="华文仿宋" w:hint="eastAsia"/>
          <w:sz w:val="24"/>
        </w:rPr>
        <w:t>有：《</w:t>
      </w:r>
      <w:hyperlink r:id="rId16" w:tgtFrame="https://baike.baidu.com/item/%E4%BE%AF%E9%A9%AC%E6%99%8B%E9%83%BD%E6%96%B0%E7%94%B0%E9%81%97%E5%9D%80/_blank" w:history="1">
        <w:r w:rsidRPr="0088730E">
          <w:rPr>
            <w:rFonts w:asciiTheme="majorEastAsia" w:eastAsiaTheme="majorEastAsia" w:hAnsiTheme="majorEastAsia" w:cs="华文仿宋" w:hint="eastAsia"/>
            <w:sz w:val="24"/>
          </w:rPr>
          <w:t>侯马盟书</w:t>
        </w:r>
      </w:hyperlink>
      <w:r w:rsidRPr="0088730E">
        <w:rPr>
          <w:rFonts w:asciiTheme="majorEastAsia" w:eastAsiaTheme="majorEastAsia" w:hAnsiTheme="majorEastAsia" w:cs="华文仿宋" w:hint="eastAsia"/>
          <w:sz w:val="24"/>
        </w:rPr>
        <w:t>》、《</w:t>
      </w:r>
      <w:hyperlink r:id="rId17" w:tgtFrame="https://baike.baidu.com/item/%E4%BE%AF%E9%A9%AC%E6%99%8B%E9%83%BD%E6%96%B0%E7%94%B0%E9%81%97%E5%9D%80/_blank" w:history="1">
        <w:r w:rsidRPr="0088730E">
          <w:rPr>
            <w:rFonts w:asciiTheme="majorEastAsia" w:eastAsiaTheme="majorEastAsia" w:hAnsiTheme="majorEastAsia" w:cs="华文仿宋" w:hint="eastAsia"/>
            <w:sz w:val="24"/>
          </w:rPr>
          <w:t>侯马铸铜遗址</w:t>
        </w:r>
      </w:hyperlink>
      <w:r w:rsidRPr="0088730E">
        <w:rPr>
          <w:rFonts w:asciiTheme="majorEastAsia" w:eastAsiaTheme="majorEastAsia" w:hAnsiTheme="majorEastAsia" w:cs="华文仿宋" w:hint="eastAsia"/>
          <w:sz w:val="24"/>
        </w:rPr>
        <w:t>》、《上马墓地》、《</w:t>
      </w:r>
      <w:hyperlink r:id="rId18" w:tgtFrame="https://baike.baidu.com/item/%E4%BE%AF%E9%A9%AC%E6%99%8B%E9%83%BD%E6%96%B0%E7%94%B0%E9%81%97%E5%9D%80/_blank" w:history="1">
        <w:r w:rsidRPr="0088730E">
          <w:rPr>
            <w:rFonts w:asciiTheme="majorEastAsia" w:eastAsiaTheme="majorEastAsia" w:hAnsiTheme="majorEastAsia" w:cs="华文仿宋" w:hint="eastAsia"/>
            <w:sz w:val="24"/>
          </w:rPr>
          <w:t>晋都新田</w:t>
        </w:r>
      </w:hyperlink>
      <w:r w:rsidRPr="0088730E">
        <w:rPr>
          <w:rFonts w:asciiTheme="majorEastAsia" w:eastAsiaTheme="majorEastAsia" w:hAnsiTheme="majorEastAsia" w:cs="华文仿宋" w:hint="eastAsia"/>
          <w:sz w:val="24"/>
        </w:rPr>
        <w:t>》、《侯马陶范艺术》、《乔村墓地》等，发表于各种杂志的资料和研究文章有二百余篇。前</w:t>
      </w:r>
      <w:hyperlink r:id="rId19" w:tgtFrame="https://baike.baidu.com/item/%E4%BE%AF%E9%A9%AC%E6%99%8B%E9%83%BD%E6%96%B0%E7%94%B0%E9%81%97%E5%9D%80/_blank" w:history="1">
        <w:r w:rsidRPr="0088730E">
          <w:rPr>
            <w:rFonts w:asciiTheme="majorEastAsia" w:eastAsiaTheme="majorEastAsia" w:hAnsiTheme="majorEastAsia" w:cs="华文仿宋" w:hint="eastAsia"/>
            <w:sz w:val="24"/>
          </w:rPr>
          <w:t>中国考</w:t>
        </w:r>
        <w:r w:rsidRPr="0088730E">
          <w:rPr>
            <w:rFonts w:asciiTheme="majorEastAsia" w:eastAsiaTheme="majorEastAsia" w:hAnsiTheme="majorEastAsia" w:cs="华文仿宋" w:hint="eastAsia"/>
            <w:sz w:val="24"/>
          </w:rPr>
          <w:t>古学会</w:t>
        </w:r>
      </w:hyperlink>
      <w:r w:rsidRPr="0088730E">
        <w:rPr>
          <w:rFonts w:asciiTheme="majorEastAsia" w:eastAsiaTheme="majorEastAsia" w:hAnsiTheme="majorEastAsia" w:cs="华文仿宋" w:hint="eastAsia"/>
          <w:sz w:val="24"/>
        </w:rPr>
        <w:t>理事长</w:t>
      </w:r>
      <w:hyperlink r:id="rId20" w:tgtFrame="https://baike.baidu.com/item/%E4%BE%AF%E9%A9%AC%E6%99%8B%E9%83%BD%E6%96%B0%E7%94%B0%E9%81%97%E5%9D%80/_blank" w:history="1">
        <w:r w:rsidRPr="0088730E">
          <w:rPr>
            <w:rFonts w:asciiTheme="majorEastAsia" w:eastAsiaTheme="majorEastAsia" w:hAnsiTheme="majorEastAsia" w:cs="华文仿宋" w:hint="eastAsia"/>
            <w:sz w:val="24"/>
          </w:rPr>
          <w:t>苏秉琦</w:t>
        </w:r>
      </w:hyperlink>
      <w:r w:rsidRPr="0088730E">
        <w:rPr>
          <w:rFonts w:asciiTheme="majorEastAsia" w:eastAsiaTheme="majorEastAsia" w:hAnsiTheme="majorEastAsia" w:cs="华文仿宋" w:hint="eastAsia"/>
          <w:sz w:val="24"/>
        </w:rPr>
        <w:t>生前在谈到</w:t>
      </w:r>
      <w:hyperlink r:id="rId21" w:tgtFrame="https://baike.baidu.com/item/%E4%BE%AF%E9%A9%AC%E6%99%8B%E9%83%BD%E6%96%B0%E7%94%B0%E9%81%97%E5%9D%80/_blank" w:history="1">
        <w:r w:rsidRPr="0088730E">
          <w:rPr>
            <w:rFonts w:asciiTheme="majorEastAsia" w:eastAsiaTheme="majorEastAsia" w:hAnsiTheme="majorEastAsia" w:cs="华文仿宋" w:hint="eastAsia"/>
            <w:sz w:val="24"/>
          </w:rPr>
          <w:t>晋文化</w:t>
        </w:r>
      </w:hyperlink>
      <w:r w:rsidRPr="0088730E">
        <w:rPr>
          <w:rFonts w:asciiTheme="majorEastAsia" w:eastAsiaTheme="majorEastAsia" w:hAnsiTheme="majorEastAsia" w:cs="华文仿宋" w:hint="eastAsia"/>
          <w:sz w:val="24"/>
        </w:rPr>
        <w:t>研究的重点时说：晋文化研究的重点就是三马。即</w:t>
      </w:r>
      <w:hyperlink r:id="rId22" w:tgtFrame="https://baike.baidu.com/item/%E4%BE%AF%E9%A9%AC%E6%99%8B%E9%83%BD%E6%96%B0%E7%94%B0%E9%81%97%E5%9D%80/_blank" w:history="1">
        <w:r w:rsidRPr="0088730E">
          <w:rPr>
            <w:rFonts w:asciiTheme="majorEastAsia" w:eastAsiaTheme="majorEastAsia" w:hAnsiTheme="majorEastAsia" w:cs="华文仿宋" w:hint="eastAsia"/>
            <w:sz w:val="24"/>
          </w:rPr>
          <w:t>西周</w:t>
        </w:r>
      </w:hyperlink>
      <w:r w:rsidRPr="0088730E">
        <w:rPr>
          <w:rFonts w:asciiTheme="majorEastAsia" w:eastAsiaTheme="majorEastAsia" w:hAnsiTheme="majorEastAsia" w:cs="华文仿宋" w:hint="eastAsia"/>
          <w:sz w:val="24"/>
        </w:rPr>
        <w:t>时期天马、</w:t>
      </w:r>
      <w:hyperlink r:id="rId23" w:tgtFrame="https://baike.baidu.com/item/%E4%BE%AF%E9%A9%AC%E6%99%8B%E9%83%BD%E6%96%B0%E7%94%B0%E9%81%97%E5%9D%80/_blank" w:history="1">
        <w:r w:rsidRPr="0088730E">
          <w:rPr>
            <w:rFonts w:asciiTheme="majorEastAsia" w:eastAsiaTheme="majorEastAsia" w:hAnsiTheme="majorEastAsia" w:cs="华文仿宋" w:hint="eastAsia"/>
            <w:sz w:val="24"/>
          </w:rPr>
          <w:t>春秋时期</w:t>
        </w:r>
      </w:hyperlink>
      <w:r w:rsidRPr="0088730E">
        <w:rPr>
          <w:rFonts w:asciiTheme="majorEastAsia" w:eastAsiaTheme="majorEastAsia" w:hAnsiTheme="majorEastAsia" w:cs="华文仿宋" w:hint="eastAsia"/>
          <w:sz w:val="24"/>
        </w:rPr>
        <w:t>侯马和上马，两个在侯马，说明侯马晋国遗址在晋国文化研究中有着举足轻重的地位。此次讲座主要以四个方面的内容为大家呈现：</w:t>
      </w:r>
    </w:p>
    <w:p w:rsidR="00A23E88" w:rsidRPr="0088730E" w:rsidRDefault="002F47ED">
      <w:pPr>
        <w:numPr>
          <w:ilvl w:val="0"/>
          <w:numId w:val="1"/>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生（社会生活）</w:t>
      </w:r>
    </w:p>
    <w:p w:rsidR="00A23E88" w:rsidRPr="0088730E" w:rsidRDefault="002F47ED">
      <w:pPr>
        <w:numPr>
          <w:ilvl w:val="0"/>
          <w:numId w:val="2"/>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新田与新绛</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考虑晋国晚期的社会生活，我们首先将注意力集中在都城，新田是地理区域概念，而新绛即都城名。</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《左传·成公六年》“晋人谋去故绛。这里我们所说的“绛”就是春秋中期以后晋国的都城的专有名称，这与楚国的“郢都”的概念是相同的。</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诸大夫皆曰：「必居郇瑕氏之地，沃饶而近盬，国利君乐，不可失也。」韩献子将新中军，且为仆大夫。公揖而入。献子从。公立于寝庭，谓献子曰：「何如？」对曰：「不可。郇瑕氏土薄水浅，其恶易觏。易觏则民愁，民愁则垫隘，于是乎有沉溺重膇之疾。不如新田，土厚水深，居之不疾，有汾、浍以流其恶，</w:t>
      </w:r>
      <w:r w:rsidRPr="0088730E">
        <w:rPr>
          <w:rFonts w:asciiTheme="majorEastAsia" w:eastAsiaTheme="majorEastAsia" w:hAnsiTheme="majorEastAsia" w:cs="华文仿宋" w:hint="eastAsia"/>
          <w:sz w:val="24"/>
        </w:rPr>
        <w:lastRenderedPageBreak/>
        <w:t>且民从教，十世之利也。夫山、泽、林、盬，国之宝也。国饶，则民骄佚。近宝，公室乃贫，不可谓乐。」公说，从之。夏四月丁丑，晋迁于新田。”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这是史籍中关于晋都迁都新田的唯一记载，时间在公元前</w:t>
      </w:r>
      <w:r w:rsidRPr="0088730E">
        <w:rPr>
          <w:rFonts w:asciiTheme="majorEastAsia" w:eastAsiaTheme="majorEastAsia" w:hAnsiTheme="majorEastAsia" w:cs="华文仿宋" w:hint="eastAsia"/>
          <w:sz w:val="24"/>
        </w:rPr>
        <w:t>585</w:t>
      </w:r>
      <w:r w:rsidRPr="0088730E">
        <w:rPr>
          <w:rFonts w:asciiTheme="majorEastAsia" w:eastAsiaTheme="majorEastAsia" w:hAnsiTheme="majorEastAsia" w:cs="华文仿宋" w:hint="eastAsia"/>
          <w:sz w:val="24"/>
        </w:rPr>
        <w:t>年。</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那么历史上的晋国为什么要迁都呢？</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我们还</w:t>
      </w:r>
      <w:r w:rsidRPr="0088730E">
        <w:rPr>
          <w:rFonts w:asciiTheme="majorEastAsia" w:eastAsiaTheme="majorEastAsia" w:hAnsiTheme="majorEastAsia" w:cs="华文仿宋" w:hint="eastAsia"/>
          <w:sz w:val="24"/>
        </w:rPr>
        <w:t>是从史籍当中或许可以找到迁都的原因：</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《国语·晋语二》（晋献公时）“景霍以为城，而汾、河、涑、浍以为渠，戎狄之民实环之。”</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可见晋献公时期虽然已经占据了运城盆地和临汾盆地，然而在数百年的周代“分封”的制度施行下，晋国原都城“故绛”的周边“采邑”的分封造成国君土地和势力的严重不足，这是促成春秋中期晋国迁都的一个很重要的原因。</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随着血缘关系的逐渐疏远，西周早期以这为纽带宗法观念逐渐削弱以致故都卿大夫势力膨胀。各宗族势力之间盘根错节，比如我们都很熟悉的“下宫之役”，即“赵氏孤儿”的故事。讲述了公元前</w:t>
      </w:r>
      <w:r w:rsidRPr="0088730E">
        <w:rPr>
          <w:rFonts w:asciiTheme="majorEastAsia" w:eastAsiaTheme="majorEastAsia" w:hAnsiTheme="majorEastAsia" w:cs="华文仿宋" w:hint="eastAsia"/>
          <w:sz w:val="24"/>
        </w:rPr>
        <w:t>583</w:t>
      </w:r>
      <w:r w:rsidRPr="0088730E">
        <w:rPr>
          <w:rFonts w:asciiTheme="majorEastAsia" w:eastAsiaTheme="majorEastAsia" w:hAnsiTheme="majorEastAsia" w:cs="华文仿宋" w:hint="eastAsia"/>
          <w:sz w:val="24"/>
        </w:rPr>
        <w:t>年晋国赵</w:t>
      </w:r>
      <w:r w:rsidRPr="0088730E">
        <w:rPr>
          <w:rFonts w:asciiTheme="majorEastAsia" w:eastAsiaTheme="majorEastAsia" w:hAnsiTheme="majorEastAsia" w:cs="华文仿宋" w:hint="eastAsia"/>
          <w:sz w:val="24"/>
        </w:rPr>
        <w:t>氏家族原屏（赵同、赵括）两支被灭，赵武一系夺回宗主地位的历史事件。另外故都难以适应新形势发展需要也是促成迁都的重要因素。</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其实在晋国历史中，都城迁徙并不止一次，下图呈现的既是晋国都城的大致位置，当然其中很多还有争论。如图所示下图中的“唐、晉、翼、故绛、新绛”都是晋国曾经的都城。</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2743200" cy="3634740"/>
            <wp:effectExtent l="0" t="0" r="0" b="762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4" cstate="print"/>
                    <a:stretch>
                      <a:fillRect/>
                    </a:stretch>
                  </pic:blipFill>
                  <pic:spPr>
                    <a:xfrm>
                      <a:off x="0" y="0"/>
                      <a:ext cx="2743200" cy="3634740"/>
                    </a:xfrm>
                    <a:prstGeom prst="rect">
                      <a:avLst/>
                    </a:prstGeom>
                  </pic:spPr>
                </pic:pic>
              </a:graphicData>
            </a:graphic>
          </wp:inline>
        </w:drawing>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晋地”因为曲村—天马晋侯墓地的发现和覺公簋的横空出世，基本可以断定是在晋侯墓地这里。侯马新田遗址的发掘和史籍的印证，让我们可以判定这里就是晋景公迁都新绛的所在地。而其余在史籍中所载的晋国都城所在地则仍然存有争议。</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新绛在晋国历</w:t>
      </w:r>
      <w:r w:rsidRPr="0088730E">
        <w:rPr>
          <w:rFonts w:asciiTheme="majorEastAsia" w:eastAsiaTheme="majorEastAsia" w:hAnsiTheme="majorEastAsia" w:cs="华文仿宋" w:hint="eastAsia"/>
          <w:sz w:val="24"/>
        </w:rPr>
        <w:t>史上共经历十三位国君：</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景公、厉公、悼公、平公、昭公、顷公、定公、出公、敬公、幽公、烈公、桓公、靖公。</w:t>
      </w:r>
    </w:p>
    <w:p w:rsidR="00A23E88" w:rsidRPr="0088730E" w:rsidRDefault="002F47ED">
      <w:pPr>
        <w:numPr>
          <w:ilvl w:val="0"/>
          <w:numId w:val="2"/>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lastRenderedPageBreak/>
        <w:t>晋国晚期都城——新田、新绛城址的发现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新田城址位置在汾浍之交、绛山以北，地势北高南低。共发现</w:t>
      </w:r>
      <w:r w:rsidRPr="0088730E">
        <w:rPr>
          <w:rFonts w:asciiTheme="majorEastAsia" w:eastAsiaTheme="majorEastAsia" w:hAnsiTheme="majorEastAsia" w:cs="华文仿宋" w:hint="eastAsia"/>
          <w:sz w:val="24"/>
        </w:rPr>
        <w:t>11</w:t>
      </w:r>
      <w:r w:rsidRPr="0088730E">
        <w:rPr>
          <w:rFonts w:asciiTheme="majorEastAsia" w:eastAsiaTheme="majorEastAsia" w:hAnsiTheme="majorEastAsia" w:cs="华文仿宋" w:hint="eastAsia"/>
          <w:sz w:val="24"/>
        </w:rPr>
        <w:t>座古城、多处手工业作坊、</w:t>
      </w:r>
      <w:r w:rsidRPr="0088730E">
        <w:rPr>
          <w:rFonts w:asciiTheme="majorEastAsia" w:eastAsiaTheme="majorEastAsia" w:hAnsiTheme="majorEastAsia" w:cs="华文仿宋" w:hint="eastAsia"/>
          <w:sz w:val="24"/>
        </w:rPr>
        <w:t>11</w:t>
      </w:r>
      <w:r w:rsidRPr="0088730E">
        <w:rPr>
          <w:rFonts w:asciiTheme="majorEastAsia" w:eastAsiaTheme="majorEastAsia" w:hAnsiTheme="majorEastAsia" w:cs="华文仿宋" w:hint="eastAsia"/>
          <w:sz w:val="24"/>
        </w:rPr>
        <w:t>处祭祀遗址、</w:t>
      </w:r>
      <w:r w:rsidRPr="0088730E">
        <w:rPr>
          <w:rFonts w:asciiTheme="majorEastAsia" w:eastAsiaTheme="majorEastAsia" w:hAnsiTheme="majorEastAsia" w:cs="华文仿宋" w:hint="eastAsia"/>
          <w:sz w:val="24"/>
        </w:rPr>
        <w:t>9</w:t>
      </w:r>
      <w:r w:rsidRPr="0088730E">
        <w:rPr>
          <w:rFonts w:asciiTheme="majorEastAsia" w:eastAsiaTheme="majorEastAsia" w:hAnsiTheme="majorEastAsia" w:cs="华文仿宋" w:hint="eastAsia"/>
          <w:sz w:val="24"/>
        </w:rPr>
        <w:t>处墓地。可以说遗存遍布今天侯马市。</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5272405" cy="3315335"/>
            <wp:effectExtent l="0" t="0" r="635" b="698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25" cstate="print"/>
                    <a:stretch>
                      <a:fillRect/>
                    </a:stretch>
                  </pic:blipFill>
                  <pic:spPr>
                    <a:xfrm>
                      <a:off x="0" y="0"/>
                      <a:ext cx="5272405" cy="3315335"/>
                    </a:xfrm>
                    <a:prstGeom prst="rect">
                      <a:avLst/>
                    </a:prstGeom>
                  </pic:spPr>
                </pic:pic>
              </a:graphicData>
            </a:graphic>
          </wp:inline>
        </w:drawing>
      </w:r>
      <w:r w:rsidRPr="0088730E">
        <w:rPr>
          <w:rFonts w:asciiTheme="majorEastAsia" w:eastAsiaTheme="majorEastAsia" w:hAnsiTheme="majorEastAsia" w:cs="华文仿宋" w:hint="eastAsia"/>
          <w:sz w:val="24"/>
        </w:rPr>
        <w:t>侯马晋国遗址是</w:t>
      </w:r>
      <w:r w:rsidRPr="0088730E">
        <w:rPr>
          <w:rFonts w:asciiTheme="majorEastAsia" w:eastAsiaTheme="majorEastAsia" w:hAnsiTheme="majorEastAsia" w:cs="华文仿宋" w:hint="eastAsia"/>
          <w:sz w:val="24"/>
        </w:rPr>
        <w:t>1952</w:t>
      </w:r>
      <w:r w:rsidRPr="0088730E">
        <w:rPr>
          <w:rFonts w:asciiTheme="majorEastAsia" w:eastAsiaTheme="majorEastAsia" w:hAnsiTheme="majorEastAsia" w:cs="华文仿宋" w:hint="eastAsia"/>
          <w:sz w:val="24"/>
        </w:rPr>
        <w:t>年被发现的，时任山西省文教厅副厅长的崔斗辰先生骑着毛驴路过侯马白店村，在附近断崖上看到了堆积的陶片等遗物，后来派有关工作人员到现场进行了实地调查，确定这里是一处周代的大型遗址。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1953</w:t>
      </w:r>
      <w:r w:rsidRPr="0088730E">
        <w:rPr>
          <w:rFonts w:asciiTheme="majorEastAsia" w:eastAsiaTheme="majorEastAsia" w:hAnsiTheme="majorEastAsia" w:cs="华文仿宋" w:hint="eastAsia"/>
          <w:sz w:val="24"/>
        </w:rPr>
        <w:t>年山西省文物工作委员会组织力量对这处遗址进行了调查。</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1955</w:t>
      </w:r>
      <w:r w:rsidRPr="0088730E">
        <w:rPr>
          <w:rFonts w:asciiTheme="majorEastAsia" w:eastAsiaTheme="majorEastAsia" w:hAnsiTheme="majorEastAsia" w:cs="华文仿宋" w:hint="eastAsia"/>
          <w:sz w:val="24"/>
        </w:rPr>
        <w:t>年为了配合新兴建的侯马市基本建设的全面开展，山西省文物管理委员会又组织力量对这处遗址进行了为期</w:t>
      </w:r>
      <w:r w:rsidRPr="0088730E">
        <w:rPr>
          <w:rFonts w:asciiTheme="majorEastAsia" w:eastAsiaTheme="majorEastAsia" w:hAnsiTheme="majorEastAsia" w:cs="华文仿宋" w:hint="eastAsia"/>
          <w:sz w:val="24"/>
        </w:rPr>
        <w:t>20</w:t>
      </w:r>
      <w:r w:rsidRPr="0088730E">
        <w:rPr>
          <w:rFonts w:asciiTheme="majorEastAsia" w:eastAsiaTheme="majorEastAsia" w:hAnsiTheme="majorEastAsia" w:cs="华文仿宋" w:hint="eastAsia"/>
          <w:sz w:val="24"/>
        </w:rPr>
        <w:t>多天的文物普查工作，发现了大面积的东周时期文化遗址。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1956</w:t>
      </w:r>
      <w:r w:rsidRPr="0088730E">
        <w:rPr>
          <w:rFonts w:asciiTheme="majorEastAsia" w:eastAsiaTheme="majorEastAsia" w:hAnsiTheme="majorEastAsia" w:cs="华文仿宋" w:hint="eastAsia"/>
          <w:sz w:val="24"/>
        </w:rPr>
        <w:t>年文化部文物局顾铁符先生率晋南五县文物普查队又一次详细调查了该遗址。同年文化部文物局与山西省文物管理委员会先后多次下函，要求配合平阳机械厂在西侯马与牛村之间的基本建设任务，进行考古勘探与发掘的准备工作，就在这一年开始了对该遗址的试掘。</w:t>
      </w:r>
      <w:r w:rsidRPr="0088730E">
        <w:rPr>
          <w:rFonts w:asciiTheme="majorEastAsia" w:eastAsiaTheme="majorEastAsia" w:hAnsiTheme="majorEastAsia" w:cs="华文仿宋" w:hint="eastAsia"/>
          <w:sz w:val="24"/>
        </w:rPr>
        <w:t>1956</w:t>
      </w:r>
      <w:r w:rsidRPr="0088730E">
        <w:rPr>
          <w:rFonts w:asciiTheme="majorEastAsia" w:eastAsiaTheme="majorEastAsia" w:hAnsiTheme="majorEastAsia" w:cs="华文仿宋" w:hint="eastAsia"/>
          <w:sz w:val="24"/>
        </w:rPr>
        <w:t>年发现了侯马凤城古城，</w:t>
      </w:r>
      <w:r w:rsidRPr="0088730E">
        <w:rPr>
          <w:rFonts w:asciiTheme="majorEastAsia" w:eastAsiaTheme="majorEastAsia" w:hAnsiTheme="majorEastAsia" w:cs="华文仿宋" w:hint="eastAsia"/>
          <w:sz w:val="24"/>
        </w:rPr>
        <w:t>1957</w:t>
      </w:r>
      <w:r w:rsidRPr="0088730E">
        <w:rPr>
          <w:rFonts w:asciiTheme="majorEastAsia" w:eastAsiaTheme="majorEastAsia" w:hAnsiTheme="majorEastAsia" w:cs="华文仿宋" w:hint="eastAsia"/>
          <w:sz w:val="24"/>
        </w:rPr>
        <w:t>年发现了牛</w:t>
      </w:r>
      <w:r w:rsidRPr="0088730E">
        <w:rPr>
          <w:rFonts w:asciiTheme="majorEastAsia" w:eastAsiaTheme="majorEastAsia" w:hAnsiTheme="majorEastAsia" w:cs="华文仿宋" w:hint="eastAsia"/>
          <w:sz w:val="24"/>
        </w:rPr>
        <w:t>村古城和平望古城，开始发掘侯马铸铜遗址，</w:t>
      </w:r>
      <w:r w:rsidRPr="0088730E">
        <w:rPr>
          <w:rFonts w:asciiTheme="majorEastAsia" w:eastAsiaTheme="majorEastAsia" w:hAnsiTheme="majorEastAsia" w:cs="华文仿宋" w:hint="eastAsia"/>
          <w:sz w:val="24"/>
        </w:rPr>
        <w:t>1958</w:t>
      </w:r>
      <w:r w:rsidRPr="0088730E">
        <w:rPr>
          <w:rFonts w:asciiTheme="majorEastAsia" w:eastAsiaTheme="majorEastAsia" w:hAnsiTheme="majorEastAsia" w:cs="华文仿宋" w:hint="eastAsia"/>
          <w:sz w:val="24"/>
        </w:rPr>
        <w:t>年进行了大面积调查，了解了侯马晋国遗址的分布范围。</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1959</w:t>
      </w:r>
      <w:r w:rsidRPr="0088730E">
        <w:rPr>
          <w:rFonts w:asciiTheme="majorEastAsia" w:eastAsiaTheme="majorEastAsia" w:hAnsiTheme="majorEastAsia" w:cs="华文仿宋" w:hint="eastAsia"/>
          <w:sz w:val="24"/>
        </w:rPr>
        <w:t>年发现了上马墓地、乔村墓地和牛村古城南墓地。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1960</w:t>
      </w:r>
      <w:r w:rsidRPr="0088730E">
        <w:rPr>
          <w:rFonts w:asciiTheme="majorEastAsia" w:eastAsiaTheme="majorEastAsia" w:hAnsiTheme="majorEastAsia" w:cs="华文仿宋" w:hint="eastAsia"/>
          <w:sz w:val="24"/>
        </w:rPr>
        <w:t>年国务院颁发了“关于加强侯马地区古城遗址的勘探与发掘工作的通知”，从全国各地抽调专业力量来支援侯马考古发掘工作。</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1961</w:t>
      </w:r>
      <w:r w:rsidRPr="0088730E">
        <w:rPr>
          <w:rFonts w:asciiTheme="majorEastAsia" w:eastAsiaTheme="majorEastAsia" w:hAnsiTheme="majorEastAsia" w:cs="华文仿宋" w:hint="eastAsia"/>
          <w:sz w:val="24"/>
        </w:rPr>
        <w:t>年发现了台神和马庄两座古城，同年侯马晋国遗址被国务院公布为第一批全国重点文物保护单位。</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1962</w:t>
      </w:r>
      <w:r w:rsidRPr="0088730E">
        <w:rPr>
          <w:rFonts w:asciiTheme="majorEastAsia" w:eastAsiaTheme="majorEastAsia" w:hAnsiTheme="majorEastAsia" w:cs="华文仿宋" w:hint="eastAsia"/>
          <w:sz w:val="24"/>
        </w:rPr>
        <w:t>年调查勘探发现白店古城，</w:t>
      </w:r>
      <w:r w:rsidRPr="0088730E">
        <w:rPr>
          <w:rFonts w:asciiTheme="majorEastAsia" w:eastAsiaTheme="majorEastAsia" w:hAnsiTheme="majorEastAsia" w:cs="华文仿宋" w:hint="eastAsia"/>
          <w:sz w:val="24"/>
        </w:rPr>
        <w:t>1965</w:t>
      </w:r>
      <w:r w:rsidRPr="0088730E">
        <w:rPr>
          <w:rFonts w:asciiTheme="majorEastAsia" w:eastAsiaTheme="majorEastAsia" w:hAnsiTheme="majorEastAsia" w:cs="华文仿宋" w:hint="eastAsia"/>
          <w:sz w:val="24"/>
        </w:rPr>
        <w:t>年发现并发掘侯马盟书遗址。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1971</w:t>
      </w:r>
      <w:r w:rsidRPr="0088730E">
        <w:rPr>
          <w:rFonts w:asciiTheme="majorEastAsia" w:eastAsiaTheme="majorEastAsia" w:hAnsiTheme="majorEastAsia" w:cs="华文仿宋" w:hint="eastAsia"/>
          <w:sz w:val="24"/>
        </w:rPr>
        <w:t>年—</w:t>
      </w:r>
      <w:r w:rsidRPr="0088730E">
        <w:rPr>
          <w:rFonts w:asciiTheme="majorEastAsia" w:eastAsiaTheme="majorEastAsia" w:hAnsiTheme="majorEastAsia" w:cs="华文仿宋" w:hint="eastAsia"/>
          <w:sz w:val="24"/>
        </w:rPr>
        <w:t>1972</w:t>
      </w:r>
      <w:r w:rsidRPr="0088730E">
        <w:rPr>
          <w:rFonts w:asciiTheme="majorEastAsia" w:eastAsiaTheme="majorEastAsia" w:hAnsiTheme="majorEastAsia" w:cs="华文仿宋" w:hint="eastAsia"/>
          <w:sz w:val="24"/>
        </w:rPr>
        <w:t>年发现祭祀遗址。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1979</w:t>
      </w:r>
      <w:r w:rsidRPr="0088730E">
        <w:rPr>
          <w:rFonts w:asciiTheme="majorEastAsia" w:eastAsiaTheme="majorEastAsia" w:hAnsiTheme="majorEastAsia" w:cs="华文仿宋" w:hint="eastAsia"/>
          <w:sz w:val="24"/>
        </w:rPr>
        <w:t>年发掘新绛县柳泉墓地。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982</w:t>
      </w:r>
      <w:r w:rsidRPr="0088730E">
        <w:rPr>
          <w:rFonts w:asciiTheme="majorEastAsia" w:eastAsiaTheme="majorEastAsia" w:hAnsiTheme="majorEastAsia" w:cs="华文仿宋" w:hint="eastAsia"/>
          <w:sz w:val="24"/>
        </w:rPr>
        <w:t>年发掘北坞古城。</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1984</w:t>
      </w:r>
      <w:r w:rsidRPr="0088730E">
        <w:rPr>
          <w:rFonts w:asciiTheme="majorEastAsia" w:eastAsiaTheme="majorEastAsia" w:hAnsiTheme="majorEastAsia" w:cs="华文仿宋" w:hint="eastAsia"/>
          <w:sz w:val="24"/>
        </w:rPr>
        <w:t>年发现宗庙遗址和呈王古城，等等。</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侯马晋国遗址的发现和发掘正好处于建国初期计划制经济大生产时期，国家</w:t>
      </w:r>
      <w:r w:rsidRPr="0088730E">
        <w:rPr>
          <w:rFonts w:asciiTheme="majorEastAsia" w:eastAsiaTheme="majorEastAsia" w:hAnsiTheme="majorEastAsia" w:cs="华文仿宋" w:hint="eastAsia"/>
          <w:sz w:val="24"/>
        </w:rPr>
        <w:lastRenderedPageBreak/>
        <w:t>暂缓了原定在侯马发展兵工企业的计划，从全国抽调考古力量进行集中发掘，其重要性不言而喻。</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在新田遗址中发现的</w:t>
      </w:r>
      <w:r w:rsidRPr="0088730E">
        <w:rPr>
          <w:rFonts w:asciiTheme="majorEastAsia" w:eastAsiaTheme="majorEastAsia" w:hAnsiTheme="majorEastAsia" w:cs="华文仿宋" w:hint="eastAsia"/>
          <w:sz w:val="24"/>
        </w:rPr>
        <w:t>11</w:t>
      </w:r>
      <w:r w:rsidRPr="0088730E">
        <w:rPr>
          <w:rFonts w:asciiTheme="majorEastAsia" w:eastAsiaTheme="majorEastAsia" w:hAnsiTheme="majorEastAsia" w:cs="华文仿宋" w:hint="eastAsia"/>
          <w:sz w:val="24"/>
        </w:rPr>
        <w:t>座古城分三个等级，宫城呈现出“品”字形的格局分布。那么新绛都城的城郭范围有明显的界限标志么？</w:t>
      </w:r>
    </w:p>
    <w:p w:rsidR="00A23E88" w:rsidRPr="0088730E" w:rsidRDefault="002F47ED">
      <w:pPr>
        <w:numPr>
          <w:ilvl w:val="0"/>
          <w:numId w:val="2"/>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关于晋都的外郭城问题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因为没有相关的考古成果，长期以来学者们对于晋都有无外郭城一直持否定态度。但我认为这样一种看法还值得斟酌，因为对于晋都外郭城的考古发掘工作并未做到面面俱到，</w:t>
      </w:r>
      <w:r w:rsidRPr="0088730E">
        <w:rPr>
          <w:rFonts w:asciiTheme="majorEastAsia" w:eastAsiaTheme="majorEastAsia" w:hAnsiTheme="majorEastAsia" w:cs="华文仿宋" w:hint="eastAsia"/>
          <w:sz w:val="24"/>
        </w:rPr>
        <w:t>还没有针对性的考古发掘。其次侯马地区现今的很多地名都与“城郭”相关，这些地理位置上连续的以“郭”为名称的村庄是否就是原晋国城郭的位置呢？我认为很有可能。</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在《吴越春秋》有记载“筑城以卫君，造郭以守民”。晋都有无外郭城还需要我们进一步科学的考古工作才能确定。</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5268595" cy="3723640"/>
            <wp:effectExtent l="0" t="0" r="4445" b="1016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26" cstate="print"/>
                    <a:stretch>
                      <a:fillRect/>
                    </a:stretch>
                  </pic:blipFill>
                  <pic:spPr>
                    <a:xfrm>
                      <a:off x="0" y="0"/>
                      <a:ext cx="5268595" cy="3723640"/>
                    </a:xfrm>
                    <a:prstGeom prst="rect">
                      <a:avLst/>
                    </a:prstGeom>
                  </pic:spPr>
                </pic:pic>
              </a:graphicData>
            </a:graphic>
          </wp:inline>
        </w:drawing>
      </w: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其他值得讨论的问题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、白店古城的问题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白店古城的大小约</w:t>
      </w:r>
      <w:r w:rsidRPr="0088730E">
        <w:rPr>
          <w:rFonts w:asciiTheme="majorEastAsia" w:eastAsiaTheme="majorEastAsia" w:hAnsiTheme="majorEastAsia" w:cs="华文仿宋" w:hint="eastAsia"/>
          <w:sz w:val="24"/>
        </w:rPr>
        <w:t>1000mX740m</w:t>
      </w:r>
      <w:r w:rsidRPr="0088730E">
        <w:rPr>
          <w:rFonts w:asciiTheme="majorEastAsia" w:eastAsiaTheme="majorEastAsia" w:hAnsiTheme="majorEastAsia" w:cs="华文仿宋" w:hint="eastAsia"/>
          <w:sz w:val="24"/>
        </w:rPr>
        <w:t>，在</w:t>
      </w:r>
      <w:r w:rsidRPr="0088730E">
        <w:rPr>
          <w:rFonts w:asciiTheme="majorEastAsia" w:eastAsiaTheme="majorEastAsia" w:hAnsiTheme="majorEastAsia" w:cs="华文仿宋" w:hint="eastAsia"/>
          <w:sz w:val="24"/>
        </w:rPr>
        <w:t>1993</w:t>
      </w:r>
      <w:r w:rsidRPr="0088730E">
        <w:rPr>
          <w:rFonts w:asciiTheme="majorEastAsia" w:eastAsiaTheme="majorEastAsia" w:hAnsiTheme="majorEastAsia" w:cs="华文仿宋" w:hint="eastAsia"/>
          <w:sz w:val="24"/>
        </w:rPr>
        <w:t>年的时候对白店古城南段夯土探查时发现其结构并非是城墙。几平见方、数米深的夯土很多，夯土下方铺有石块。白店遗址的属性究竟是什么，其范围区域究竟有多大，这还是需要进</w:t>
      </w:r>
      <w:r w:rsidRPr="0088730E">
        <w:rPr>
          <w:rFonts w:asciiTheme="majorEastAsia" w:eastAsiaTheme="majorEastAsia" w:hAnsiTheme="majorEastAsia" w:cs="华文仿宋" w:hint="eastAsia"/>
          <w:sz w:val="24"/>
        </w:rPr>
        <w:t>一步考古工作的证实。</w:t>
      </w:r>
    </w:p>
    <w:p w:rsidR="00A23E88" w:rsidRPr="0088730E" w:rsidRDefault="002F47ED">
      <w:pPr>
        <w:numPr>
          <w:ilvl w:val="0"/>
          <w:numId w:val="3"/>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品字形古城的关系</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平望、牛村、台神三处宫城遗址呈现出“品”形布局，那么三城之间的究竟是什么关系，现在也还值得探讨。</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3399790" cy="4064635"/>
            <wp:effectExtent l="0" t="0" r="13970" b="444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27" cstate="print"/>
                    <a:stretch>
                      <a:fillRect/>
                    </a:stretch>
                  </pic:blipFill>
                  <pic:spPr>
                    <a:xfrm>
                      <a:off x="0" y="0"/>
                      <a:ext cx="3399790" cy="4064635"/>
                    </a:xfrm>
                    <a:prstGeom prst="rect">
                      <a:avLst/>
                    </a:prstGeom>
                  </pic:spPr>
                </pic:pic>
              </a:graphicData>
            </a:graphic>
          </wp:inline>
        </w:drawing>
      </w: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、牛村古城的年代。经过对牛村古城城墙的探查，我们测定其建造年代在公元前</w:t>
      </w:r>
      <w:r w:rsidRPr="0088730E">
        <w:rPr>
          <w:rFonts w:asciiTheme="majorEastAsia" w:eastAsiaTheme="majorEastAsia" w:hAnsiTheme="majorEastAsia" w:cs="华文仿宋" w:hint="eastAsia"/>
          <w:sz w:val="24"/>
        </w:rPr>
        <w:t>585</w:t>
      </w:r>
      <w:r w:rsidRPr="0088730E">
        <w:rPr>
          <w:rFonts w:asciiTheme="majorEastAsia" w:eastAsiaTheme="majorEastAsia" w:hAnsiTheme="majorEastAsia" w:cs="华文仿宋" w:hint="eastAsia"/>
          <w:sz w:val="24"/>
        </w:rPr>
        <w:t>年，在公元前</w:t>
      </w:r>
      <w:r w:rsidRPr="0088730E">
        <w:rPr>
          <w:rFonts w:asciiTheme="majorEastAsia" w:eastAsiaTheme="majorEastAsia" w:hAnsiTheme="majorEastAsia" w:cs="华文仿宋" w:hint="eastAsia"/>
          <w:sz w:val="24"/>
        </w:rPr>
        <w:t>453</w:t>
      </w:r>
      <w:r w:rsidRPr="0088730E">
        <w:rPr>
          <w:rFonts w:asciiTheme="majorEastAsia" w:eastAsiaTheme="majorEastAsia" w:hAnsiTheme="majorEastAsia" w:cs="华文仿宋" w:hint="eastAsia"/>
          <w:sz w:val="24"/>
        </w:rPr>
        <w:t>年废弃。</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、品字形古城的功能，平望、牛村、台神三处遗址基本可以认定为宫城，那么其内部布局又是怎样的呢？也存在着很多看法。</w:t>
      </w:r>
      <w:r w:rsidRPr="0088730E">
        <w:rPr>
          <w:rFonts w:asciiTheme="majorEastAsia" w:eastAsiaTheme="majorEastAsia" w:hAnsiTheme="majorEastAsia" w:cs="华文仿宋" w:hint="eastAsia"/>
          <w:sz w:val="24"/>
        </w:rPr>
        <w:t xml:space="preserve">  </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5</w:t>
      </w:r>
      <w:r w:rsidRPr="0088730E">
        <w:rPr>
          <w:rFonts w:asciiTheme="majorEastAsia" w:eastAsiaTheme="majorEastAsia" w:hAnsiTheme="majorEastAsia" w:cs="华文仿宋" w:hint="eastAsia"/>
          <w:sz w:val="24"/>
        </w:rPr>
        <w:t>、品字形古城的“源”需要对故绛的进一步探寻。其“流”可见赵王城——邯郸。</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6</w:t>
      </w:r>
      <w:r w:rsidRPr="0088730E">
        <w:rPr>
          <w:rFonts w:asciiTheme="majorEastAsia" w:eastAsiaTheme="majorEastAsia" w:hAnsiTheme="majorEastAsia" w:cs="华文仿宋" w:hint="eastAsia"/>
          <w:sz w:val="24"/>
        </w:rPr>
        <w:t>、存在的问题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几个古城之间的关系的不清楚，其内部功能还须进一步探查。</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以下就是我们在这些古城中发现的一些陶器。</w:t>
      </w: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3397250" cy="3296285"/>
            <wp:effectExtent l="0" t="0" r="1270" b="10795"/>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28" cstate="print"/>
                    <a:stretch>
                      <a:fillRect/>
                    </a:stretch>
                  </pic:blipFill>
                  <pic:spPr>
                    <a:xfrm>
                      <a:off x="0" y="0"/>
                      <a:ext cx="3397250" cy="3296285"/>
                    </a:xfrm>
                    <a:prstGeom prst="rect">
                      <a:avLst/>
                    </a:prstGeom>
                  </pic:spPr>
                </pic:pic>
              </a:graphicData>
            </a:graphic>
          </wp:inline>
        </w:drawing>
      </w:r>
    </w:p>
    <w:p w:rsidR="00A23E88" w:rsidRPr="0088730E" w:rsidRDefault="00A23E88" w:rsidP="0088730E">
      <w:pPr>
        <w:ind w:leftChars="200" w:left="420"/>
        <w:rPr>
          <w:rFonts w:asciiTheme="majorEastAsia" w:eastAsiaTheme="majorEastAsia" w:hAnsiTheme="majorEastAsia" w:cs="华文仿宋"/>
          <w:sz w:val="24"/>
        </w:rPr>
      </w:pP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3108960" cy="4352290"/>
            <wp:effectExtent l="0" t="0" r="0" b="6350"/>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29" cstate="print"/>
                    <a:stretch>
                      <a:fillRect/>
                    </a:stretch>
                  </pic:blipFill>
                  <pic:spPr>
                    <a:xfrm>
                      <a:off x="0" y="0"/>
                      <a:ext cx="3108960" cy="4352290"/>
                    </a:xfrm>
                    <a:prstGeom prst="rect">
                      <a:avLst/>
                    </a:prstGeom>
                  </pic:spPr>
                </pic:pic>
              </a:graphicData>
            </a:graphic>
          </wp:inline>
        </w:drawing>
      </w: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5273040" cy="4190365"/>
            <wp:effectExtent l="0" t="0" r="0" b="63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30" cstate="print"/>
                    <a:stretch>
                      <a:fillRect/>
                    </a:stretch>
                  </pic:blipFill>
                  <pic:spPr>
                    <a:xfrm>
                      <a:off x="0" y="0"/>
                      <a:ext cx="5273040" cy="4190365"/>
                    </a:xfrm>
                    <a:prstGeom prst="rect">
                      <a:avLst/>
                    </a:prstGeom>
                  </pic:spPr>
                </pic:pic>
              </a:graphicData>
            </a:graphic>
          </wp:inline>
        </w:drawing>
      </w:r>
    </w:p>
    <w:p w:rsidR="00A23E88" w:rsidRPr="0088730E" w:rsidRDefault="002F47ED">
      <w:pPr>
        <w:numPr>
          <w:ilvl w:val="0"/>
          <w:numId w:val="1"/>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产（手工生产）</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我们在侯马晋国遗址中发现了大量手工业作坊遗址。其中包括：</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铸铜、制陶、制骨、制石圭遗存。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铸铜作坊：陶模范废弃遗存坑、浇注场所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制陶作坊：陶窑</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制骨作坊：骨器废料坑</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制石圭作坊：在房址中发现石圭和石料遗存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下图就是手工遗址的分布图：</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5271135" cy="3968115"/>
            <wp:effectExtent l="0" t="0" r="1905" b="9525"/>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31" cstate="print"/>
                    <a:stretch>
                      <a:fillRect/>
                    </a:stretch>
                  </pic:blipFill>
                  <pic:spPr>
                    <a:xfrm>
                      <a:off x="0" y="0"/>
                      <a:ext cx="5271135" cy="3968115"/>
                    </a:xfrm>
                    <a:prstGeom prst="rect">
                      <a:avLst/>
                    </a:prstGeom>
                  </pic:spPr>
                </pic:pic>
              </a:graphicData>
            </a:graphic>
          </wp:inline>
        </w:drawing>
      </w:r>
      <w:r w:rsidRPr="0088730E">
        <w:rPr>
          <w:rFonts w:asciiTheme="majorEastAsia" w:eastAsiaTheme="majorEastAsia" w:hAnsiTheme="majorEastAsia" w:cs="华文仿宋" w:hint="eastAsia"/>
          <w:sz w:val="24"/>
        </w:rPr>
        <w:t>制石圭作坊</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处（牛村古城南）</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制骨作坊</w:t>
      </w: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处（牛村古城南</w:t>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处，西侯马</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处，新田市场</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制陶作坊</w:t>
      </w: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处（牛村古城南</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处，西侯马</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处，新田市场</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铸铜遗址是手工作坊遗址中范围最大、发现最多，这是侯马铸铜遗</w:t>
      </w:r>
      <w:r w:rsidRPr="0088730E">
        <w:rPr>
          <w:rFonts w:asciiTheme="majorEastAsia" w:eastAsiaTheme="majorEastAsia" w:hAnsiTheme="majorEastAsia" w:cs="华文仿宋" w:hint="eastAsia"/>
          <w:sz w:val="24"/>
        </w:rPr>
        <w:t>址陶范整理的场景。</w:t>
      </w: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3580130" cy="3570605"/>
            <wp:effectExtent l="0" t="0" r="1270" b="10795"/>
            <wp:docPr id="12" name="图片 1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
                    <pic:cNvPicPr>
                      <a:picLocks noChangeAspect="1"/>
                    </pic:cNvPicPr>
                  </pic:nvPicPr>
                  <pic:blipFill>
                    <a:blip r:embed="rId32" cstate="print"/>
                    <a:stretch>
                      <a:fillRect/>
                    </a:stretch>
                  </pic:blipFill>
                  <pic:spPr>
                    <a:xfrm>
                      <a:off x="0" y="0"/>
                      <a:ext cx="3580130" cy="3570605"/>
                    </a:xfrm>
                    <a:prstGeom prst="rect">
                      <a:avLst/>
                    </a:prstGeom>
                  </pic:spPr>
                </pic:pic>
              </a:graphicData>
            </a:graphic>
          </wp:inline>
        </w:drawing>
      </w: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2002790" cy="3447415"/>
            <wp:effectExtent l="0" t="0" r="8890" b="12065"/>
            <wp:docPr id="13" name="图片 13" descr="图片10民则有榖安宁寿久陶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0民则有榖安宁寿久陶范"/>
                    <pic:cNvPicPr>
                      <a:picLocks noChangeAspect="1"/>
                    </pic:cNvPicPr>
                  </pic:nvPicPr>
                  <pic:blipFill>
                    <a:blip r:embed="rId33" cstate="print"/>
                    <a:stretch>
                      <a:fillRect/>
                    </a:stretch>
                  </pic:blipFill>
                  <pic:spPr>
                    <a:xfrm>
                      <a:off x="0" y="0"/>
                      <a:ext cx="2002790" cy="3447415"/>
                    </a:xfrm>
                    <a:prstGeom prst="rect">
                      <a:avLst/>
                    </a:prstGeom>
                  </pic:spPr>
                </pic:pic>
              </a:graphicData>
            </a:graphic>
          </wp:inline>
        </w:drawing>
      </w:r>
    </w:p>
    <w:p w:rsidR="00A23E88" w:rsidRPr="0088730E" w:rsidRDefault="00A23E88" w:rsidP="0088730E">
      <w:pPr>
        <w:ind w:leftChars="200" w:left="420"/>
        <w:rPr>
          <w:rFonts w:asciiTheme="majorEastAsia" w:eastAsiaTheme="majorEastAsia" w:hAnsiTheme="majorEastAsia" w:cs="华文仿宋"/>
          <w:sz w:val="24"/>
        </w:rPr>
      </w:pP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3044825" cy="3204845"/>
            <wp:effectExtent l="0" t="0" r="3175" b="10795"/>
            <wp:docPr id="14" name="图片 14" descr="图片11龙纹当卢陶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1龙纹当卢陶范"/>
                    <pic:cNvPicPr>
                      <a:picLocks noChangeAspect="1"/>
                    </pic:cNvPicPr>
                  </pic:nvPicPr>
                  <pic:blipFill>
                    <a:blip r:embed="rId34" cstate="print"/>
                    <a:stretch>
                      <a:fillRect/>
                    </a:stretch>
                  </pic:blipFill>
                  <pic:spPr>
                    <a:xfrm>
                      <a:off x="0" y="0"/>
                      <a:ext cx="3044825" cy="3204845"/>
                    </a:xfrm>
                    <a:prstGeom prst="rect">
                      <a:avLst/>
                    </a:prstGeom>
                  </pic:spPr>
                </pic:pic>
              </a:graphicData>
            </a:graphic>
          </wp:inline>
        </w:drawing>
      </w:r>
    </w:p>
    <w:p w:rsidR="00A23E88" w:rsidRPr="0088730E" w:rsidRDefault="002F47ED">
      <w:pPr>
        <w:numPr>
          <w:ilvl w:val="0"/>
          <w:numId w:val="1"/>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信（祭祀及信仰）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祭祀遗址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侯马祭祀遗址的分布发现了</w:t>
      </w:r>
      <w:r w:rsidRPr="0088730E">
        <w:rPr>
          <w:rFonts w:asciiTheme="majorEastAsia" w:eastAsiaTheme="majorEastAsia" w:hAnsiTheme="majorEastAsia" w:cs="华文仿宋" w:hint="eastAsia"/>
          <w:sz w:val="24"/>
        </w:rPr>
        <w:t>11</w:t>
      </w:r>
      <w:r w:rsidRPr="0088730E">
        <w:rPr>
          <w:rFonts w:asciiTheme="majorEastAsia" w:eastAsiaTheme="majorEastAsia" w:hAnsiTheme="majorEastAsia" w:cs="华文仿宋" w:hint="eastAsia"/>
          <w:sz w:val="24"/>
        </w:rPr>
        <w:t>处，祭祀坑数量数以万计。考古发现也是十分丰富。</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下图即侯马祭祀遗址的分布图</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5269865" cy="3968115"/>
            <wp:effectExtent l="0" t="0" r="3175" b="9525"/>
            <wp:docPr id="15" name="图片 15"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2"/>
                    <pic:cNvPicPr>
                      <a:picLocks noChangeAspect="1"/>
                    </pic:cNvPicPr>
                  </pic:nvPicPr>
                  <pic:blipFill>
                    <a:blip r:embed="rId35" cstate="print"/>
                    <a:stretch>
                      <a:fillRect/>
                    </a:stretch>
                  </pic:blipFill>
                  <pic:spPr>
                    <a:xfrm>
                      <a:off x="0" y="0"/>
                      <a:ext cx="5269865" cy="3968115"/>
                    </a:xfrm>
                    <a:prstGeom prst="rect">
                      <a:avLst/>
                    </a:prstGeom>
                  </pic:spPr>
                </pic:pic>
              </a:graphicData>
            </a:graphic>
          </wp:inline>
        </w:drawing>
      </w:r>
      <w:r w:rsidRPr="0088730E">
        <w:rPr>
          <w:rFonts w:asciiTheme="majorEastAsia" w:eastAsiaTheme="majorEastAsia" w:hAnsiTheme="majorEastAsia" w:cs="华文仿宋" w:hint="eastAsia"/>
          <w:sz w:val="24"/>
        </w:rPr>
        <w:t>《左传·成公十三年》有记载“国之大事，在祀与戎”。本义是讲礼制中的吉礼与兵礼。这么多祭祀坑的发现恰好好是史籍当中记载的真实反映。</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下图中的台基我们怀疑曾经是台骀庙，在《左传·昭公元年》记载，汾水之神：台骀。晋平公击败北方沈、姒、蓐、黄的戎狄。晋主汾。实沈：参星之神，星神。晋主参。</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4832350" cy="3218815"/>
            <wp:effectExtent l="0" t="0" r="13970" b="12065"/>
            <wp:docPr id="16" name="图片 16"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3"/>
                    <pic:cNvPicPr>
                      <a:picLocks noChangeAspect="1"/>
                    </pic:cNvPicPr>
                  </pic:nvPicPr>
                  <pic:blipFill>
                    <a:blip r:embed="rId36" cstate="print"/>
                    <a:stretch>
                      <a:fillRect/>
                    </a:stretch>
                  </pic:blipFill>
                  <pic:spPr>
                    <a:xfrm>
                      <a:off x="0" y="0"/>
                      <a:ext cx="4832350" cy="3218815"/>
                    </a:xfrm>
                    <a:prstGeom prst="rect">
                      <a:avLst/>
                    </a:prstGeom>
                  </pic:spPr>
                </pic:pic>
              </a:graphicData>
            </a:graphic>
          </wp:inline>
        </w:drawing>
      </w:r>
      <w:r w:rsidRPr="0088730E">
        <w:rPr>
          <w:rFonts w:asciiTheme="majorEastAsia" w:eastAsiaTheme="majorEastAsia" w:hAnsiTheme="majorEastAsia" w:cs="华文仿宋" w:hint="eastAsia"/>
          <w:sz w:val="24"/>
        </w:rPr>
        <w:t>我们在虒祁祭祀遗址发现的大量的祭祀坑怀疑与台骀有关。</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5269865" cy="3677920"/>
            <wp:effectExtent l="0" t="0" r="3175" b="10160"/>
            <wp:docPr id="17" name="图片 17"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4"/>
                    <pic:cNvPicPr>
                      <a:picLocks noChangeAspect="1"/>
                    </pic:cNvPicPr>
                  </pic:nvPicPr>
                  <pic:blipFill>
                    <a:blip r:embed="rId37" cstate="print"/>
                    <a:stretch>
                      <a:fillRect/>
                    </a:stretch>
                  </pic:blipFill>
                  <pic:spPr>
                    <a:xfrm>
                      <a:off x="0" y="0"/>
                      <a:ext cx="5269865" cy="3677920"/>
                    </a:xfrm>
                    <a:prstGeom prst="rect">
                      <a:avLst/>
                    </a:prstGeom>
                  </pic:spPr>
                </pic:pic>
              </a:graphicData>
            </a:graphic>
          </wp:inline>
        </w:drawing>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侯马盟誓遗址与侯马盟书</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侯马盟书：春秋晚期晋国世卿赵氏与卿大夫间举行盟誓的遗址。</w:t>
      </w:r>
      <w:r w:rsidRPr="0088730E">
        <w:rPr>
          <w:rFonts w:asciiTheme="majorEastAsia" w:eastAsiaTheme="majorEastAsia" w:hAnsiTheme="majorEastAsia" w:cs="华文仿宋" w:hint="eastAsia"/>
          <w:sz w:val="24"/>
        </w:rPr>
        <w:t>1965</w:t>
      </w:r>
      <w:r w:rsidRPr="0088730E">
        <w:rPr>
          <w:rFonts w:asciiTheme="majorEastAsia" w:eastAsiaTheme="majorEastAsia" w:hAnsiTheme="majorEastAsia" w:cs="华文仿宋" w:hint="eastAsia"/>
          <w:sz w:val="24"/>
        </w:rPr>
        <w:t>年</w:t>
      </w:r>
      <w:r w:rsidRPr="0088730E">
        <w:rPr>
          <w:rFonts w:asciiTheme="majorEastAsia" w:eastAsiaTheme="majorEastAsia" w:hAnsiTheme="majorEastAsia" w:cs="华文仿宋" w:hint="eastAsia"/>
          <w:sz w:val="24"/>
        </w:rPr>
        <w:t>11</w:t>
      </w:r>
      <w:r w:rsidRPr="0088730E">
        <w:rPr>
          <w:rFonts w:asciiTheme="majorEastAsia" w:eastAsiaTheme="majorEastAsia" w:hAnsiTheme="majorEastAsia" w:cs="华文仿宋" w:hint="eastAsia"/>
          <w:sz w:val="24"/>
        </w:rPr>
        <w:t>月至次年</w:t>
      </w:r>
      <w:r w:rsidRPr="0088730E">
        <w:rPr>
          <w:rFonts w:asciiTheme="majorEastAsia" w:eastAsiaTheme="majorEastAsia" w:hAnsiTheme="majorEastAsia" w:cs="华文仿宋" w:hint="eastAsia"/>
          <w:sz w:val="24"/>
        </w:rPr>
        <w:t>5</w:t>
      </w:r>
      <w:r w:rsidRPr="0088730E">
        <w:rPr>
          <w:rFonts w:asciiTheme="majorEastAsia" w:eastAsiaTheme="majorEastAsia" w:hAnsiTheme="majorEastAsia" w:cs="华文仿宋" w:hint="eastAsia"/>
          <w:sz w:val="24"/>
        </w:rPr>
        <w:t>月发掘，在东西长</w:t>
      </w:r>
      <w:r w:rsidRPr="0088730E">
        <w:rPr>
          <w:rFonts w:asciiTheme="majorEastAsia" w:eastAsiaTheme="majorEastAsia" w:hAnsiTheme="majorEastAsia" w:cs="华文仿宋" w:hint="eastAsia"/>
          <w:sz w:val="24"/>
        </w:rPr>
        <w:t>70</w:t>
      </w:r>
      <w:r w:rsidRPr="0088730E">
        <w:rPr>
          <w:rFonts w:asciiTheme="majorEastAsia" w:eastAsiaTheme="majorEastAsia" w:hAnsiTheme="majorEastAsia" w:cs="华文仿宋" w:hint="eastAsia"/>
          <w:sz w:val="24"/>
        </w:rPr>
        <w:t>、南北宽约</w:t>
      </w:r>
      <w:r w:rsidRPr="0088730E">
        <w:rPr>
          <w:rFonts w:asciiTheme="majorEastAsia" w:eastAsiaTheme="majorEastAsia" w:hAnsiTheme="majorEastAsia" w:cs="华文仿宋" w:hint="eastAsia"/>
          <w:sz w:val="24"/>
        </w:rPr>
        <w:t>55</w:t>
      </w:r>
      <w:r w:rsidRPr="0088730E">
        <w:rPr>
          <w:rFonts w:asciiTheme="majorEastAsia" w:eastAsiaTheme="majorEastAsia" w:hAnsiTheme="majorEastAsia" w:cs="华文仿宋" w:hint="eastAsia"/>
          <w:sz w:val="24"/>
        </w:rPr>
        <w:t>米的区域内，发现</w:t>
      </w:r>
      <w:r w:rsidRPr="0088730E">
        <w:rPr>
          <w:rFonts w:asciiTheme="majorEastAsia" w:eastAsiaTheme="majorEastAsia" w:hAnsiTheme="majorEastAsia" w:cs="华文仿宋" w:hint="eastAsia"/>
          <w:sz w:val="24"/>
        </w:rPr>
        <w:t>401</w:t>
      </w:r>
      <w:r w:rsidRPr="0088730E">
        <w:rPr>
          <w:rFonts w:asciiTheme="majorEastAsia" w:eastAsiaTheme="majorEastAsia" w:hAnsiTheme="majorEastAsia" w:cs="华文仿宋" w:hint="eastAsia"/>
          <w:sz w:val="24"/>
        </w:rPr>
        <w:t>个竖坑（坎），发掘了其中的</w:t>
      </w:r>
      <w:r w:rsidRPr="0088730E">
        <w:rPr>
          <w:rFonts w:asciiTheme="majorEastAsia" w:eastAsiaTheme="majorEastAsia" w:hAnsiTheme="majorEastAsia" w:cs="华文仿宋" w:hint="eastAsia"/>
          <w:sz w:val="24"/>
        </w:rPr>
        <w:t>326</w:t>
      </w:r>
      <w:r w:rsidRPr="0088730E">
        <w:rPr>
          <w:rFonts w:asciiTheme="majorEastAsia" w:eastAsiaTheme="majorEastAsia" w:hAnsiTheme="majorEastAsia" w:cs="华文仿宋" w:hint="eastAsia"/>
          <w:sz w:val="24"/>
        </w:rPr>
        <w:t>个，其中出土盟书的单位共</w:t>
      </w:r>
      <w:r w:rsidRPr="0088730E">
        <w:rPr>
          <w:rFonts w:asciiTheme="majorEastAsia" w:eastAsiaTheme="majorEastAsia" w:hAnsiTheme="majorEastAsia" w:cs="华文仿宋" w:hint="eastAsia"/>
          <w:sz w:val="24"/>
        </w:rPr>
        <w:t>42</w:t>
      </w:r>
      <w:r w:rsidRPr="0088730E">
        <w:rPr>
          <w:rFonts w:asciiTheme="majorEastAsia" w:eastAsiaTheme="majorEastAsia" w:hAnsiTheme="majorEastAsia" w:cs="华文仿宋" w:hint="eastAsia"/>
          <w:sz w:val="24"/>
        </w:rPr>
        <w:t>个，集中发现于遗址西北部</w:t>
      </w:r>
      <w:r w:rsidRPr="0088730E">
        <w:rPr>
          <w:rFonts w:asciiTheme="majorEastAsia" w:eastAsiaTheme="majorEastAsia" w:hAnsiTheme="majorEastAsia" w:cs="华文仿宋" w:hint="eastAsia"/>
          <w:sz w:val="24"/>
        </w:rPr>
        <w:t>100</w:t>
      </w:r>
      <w:r w:rsidRPr="0088730E">
        <w:rPr>
          <w:rFonts w:asciiTheme="majorEastAsia" w:eastAsiaTheme="majorEastAsia" w:hAnsiTheme="majorEastAsia" w:cs="华文仿宋" w:hint="eastAsia"/>
          <w:sz w:val="24"/>
        </w:rPr>
        <w:t>平方米的范围内。盟书年代为公元前</w:t>
      </w:r>
      <w:r w:rsidRPr="0088730E">
        <w:rPr>
          <w:rFonts w:asciiTheme="majorEastAsia" w:eastAsiaTheme="majorEastAsia" w:hAnsiTheme="majorEastAsia" w:cs="华文仿宋" w:hint="eastAsia"/>
          <w:sz w:val="24"/>
        </w:rPr>
        <w:t>490</w:t>
      </w:r>
      <w:r w:rsidRPr="0088730E">
        <w:rPr>
          <w:rFonts w:asciiTheme="majorEastAsia" w:eastAsiaTheme="majorEastAsia" w:hAnsiTheme="majorEastAsia" w:cs="华文仿宋" w:hint="eastAsia"/>
          <w:sz w:val="24"/>
        </w:rPr>
        <w:t>年—公元前</w:t>
      </w:r>
      <w:r w:rsidRPr="0088730E">
        <w:rPr>
          <w:rFonts w:asciiTheme="majorEastAsia" w:eastAsiaTheme="majorEastAsia" w:hAnsiTheme="majorEastAsia" w:cs="华文仿宋" w:hint="eastAsia"/>
          <w:sz w:val="24"/>
        </w:rPr>
        <w:t>458</w:t>
      </w:r>
      <w:r w:rsidRPr="0088730E">
        <w:rPr>
          <w:rFonts w:asciiTheme="majorEastAsia" w:eastAsiaTheme="majorEastAsia" w:hAnsiTheme="majorEastAsia" w:cs="华文仿宋" w:hint="eastAsia"/>
          <w:sz w:val="24"/>
        </w:rPr>
        <w:t>年前后。</w:t>
      </w:r>
      <w:r w:rsidRPr="0088730E">
        <w:rPr>
          <w:rFonts w:asciiTheme="majorEastAsia" w:eastAsiaTheme="majorEastAsia" w:hAnsiTheme="majorEastAsia" w:cs="华文仿宋" w:hint="eastAsia"/>
          <w:sz w:val="24"/>
        </w:rPr>
        <w:t>401</w:t>
      </w:r>
      <w:r w:rsidRPr="0088730E">
        <w:rPr>
          <w:rFonts w:asciiTheme="majorEastAsia" w:eastAsiaTheme="majorEastAsia" w:hAnsiTheme="majorEastAsia" w:cs="华文仿宋" w:hint="eastAsia"/>
          <w:sz w:val="24"/>
        </w:rPr>
        <w:t>个竖坑大多为南北向长方形，坑底多见有兽骨一具，共出土羊骨</w:t>
      </w:r>
      <w:r w:rsidRPr="0088730E">
        <w:rPr>
          <w:rFonts w:asciiTheme="majorEastAsia" w:eastAsiaTheme="majorEastAsia" w:hAnsiTheme="majorEastAsia" w:cs="华文仿宋" w:hint="eastAsia"/>
          <w:sz w:val="24"/>
        </w:rPr>
        <w:t>177</w:t>
      </w:r>
      <w:r w:rsidRPr="0088730E">
        <w:rPr>
          <w:rFonts w:asciiTheme="majorEastAsia" w:eastAsiaTheme="majorEastAsia" w:hAnsiTheme="majorEastAsia" w:cs="华文仿宋" w:hint="eastAsia"/>
          <w:sz w:val="24"/>
        </w:rPr>
        <w:t>、牛骨</w:t>
      </w:r>
      <w:r w:rsidRPr="0088730E">
        <w:rPr>
          <w:rFonts w:asciiTheme="majorEastAsia" w:eastAsiaTheme="majorEastAsia" w:hAnsiTheme="majorEastAsia" w:cs="华文仿宋" w:hint="eastAsia"/>
          <w:sz w:val="24"/>
        </w:rPr>
        <w:t>63</w:t>
      </w:r>
      <w:r w:rsidRPr="0088730E">
        <w:rPr>
          <w:rFonts w:asciiTheme="majorEastAsia" w:eastAsiaTheme="majorEastAsia" w:hAnsiTheme="majorEastAsia" w:cs="华文仿宋" w:hint="eastAsia"/>
          <w:sz w:val="24"/>
        </w:rPr>
        <w:t>、马骨</w:t>
      </w:r>
      <w:r w:rsidRPr="0088730E">
        <w:rPr>
          <w:rFonts w:asciiTheme="majorEastAsia" w:eastAsiaTheme="majorEastAsia" w:hAnsiTheme="majorEastAsia" w:cs="华文仿宋" w:hint="eastAsia"/>
          <w:sz w:val="24"/>
        </w:rPr>
        <w:t>19</w:t>
      </w:r>
      <w:r w:rsidRPr="0088730E">
        <w:rPr>
          <w:rFonts w:asciiTheme="majorEastAsia" w:eastAsiaTheme="majorEastAsia" w:hAnsiTheme="majorEastAsia" w:cs="华文仿宋" w:hint="eastAsia"/>
          <w:sz w:val="24"/>
        </w:rPr>
        <w:t>具，</w:t>
      </w:r>
      <w:r w:rsidRPr="0088730E">
        <w:rPr>
          <w:rFonts w:asciiTheme="majorEastAsia" w:eastAsiaTheme="majorEastAsia" w:hAnsiTheme="majorEastAsia" w:cs="华文仿宋" w:hint="eastAsia"/>
          <w:sz w:val="24"/>
        </w:rPr>
        <w:t>67</w:t>
      </w:r>
      <w:r w:rsidRPr="0088730E">
        <w:rPr>
          <w:rFonts w:asciiTheme="majorEastAsia" w:eastAsiaTheme="majorEastAsia" w:hAnsiTheme="majorEastAsia" w:cs="华文仿宋" w:hint="eastAsia"/>
          <w:sz w:val="24"/>
        </w:rPr>
        <w:t>个坑内无牲骨，除发现有文字的盟书外，还发现有璧、璜、瑗、玦等玉器。盟誓遗址出土盟书</w:t>
      </w:r>
      <w:r w:rsidRPr="0088730E">
        <w:rPr>
          <w:rFonts w:asciiTheme="majorEastAsia" w:eastAsiaTheme="majorEastAsia" w:hAnsiTheme="majorEastAsia" w:cs="华文仿宋" w:hint="eastAsia"/>
          <w:sz w:val="24"/>
        </w:rPr>
        <w:t>1000</w:t>
      </w:r>
      <w:r w:rsidRPr="0088730E">
        <w:rPr>
          <w:rFonts w:asciiTheme="majorEastAsia" w:eastAsiaTheme="majorEastAsia" w:hAnsiTheme="majorEastAsia" w:cs="华文仿宋" w:hint="eastAsia"/>
          <w:sz w:val="24"/>
        </w:rPr>
        <w:t>余件。</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5273675" cy="2569845"/>
            <wp:effectExtent l="0" t="0" r="14605" b="5715"/>
            <wp:docPr id="18" name="图片 18"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5"/>
                    <pic:cNvPicPr>
                      <a:picLocks noChangeAspect="1"/>
                    </pic:cNvPicPr>
                  </pic:nvPicPr>
                  <pic:blipFill>
                    <a:blip r:embed="rId38" cstate="print"/>
                    <a:stretch>
                      <a:fillRect/>
                    </a:stretch>
                  </pic:blipFill>
                  <pic:spPr>
                    <a:xfrm>
                      <a:off x="0" y="0"/>
                      <a:ext cx="5273675" cy="2569845"/>
                    </a:xfrm>
                    <a:prstGeom prst="rect">
                      <a:avLst/>
                    </a:prstGeom>
                  </pic:spPr>
                </pic:pic>
              </a:graphicData>
            </a:graphic>
          </wp:inline>
        </w:drawing>
      </w:r>
      <w:r w:rsidRPr="0088730E">
        <w:rPr>
          <w:rFonts w:asciiTheme="majorEastAsia" w:eastAsiaTheme="majorEastAsia" w:hAnsiTheme="majorEastAsia" w:cs="华文仿宋" w:hint="eastAsia"/>
          <w:sz w:val="24"/>
        </w:rPr>
        <w:t>盟书又称“载书”。《周礼·司盟》“掌盟载之法”注：“载，盟誓也，盟者书其辞于策，杀牲取血，坎其牲，加书于上而埋之，谓之载书。”当时的诸侯和卿大夫为了巩固内部团结，打击敌对势力，经常举行这种盟誓活动。盟书一式二份，</w:t>
      </w:r>
      <w:r w:rsidRPr="0088730E">
        <w:rPr>
          <w:rFonts w:asciiTheme="majorEastAsia" w:eastAsiaTheme="majorEastAsia" w:hAnsiTheme="majorEastAsia" w:cs="华文仿宋" w:hint="eastAsia"/>
          <w:sz w:val="24"/>
        </w:rPr>
        <w:lastRenderedPageBreak/>
        <w:t>一份藏在盟府，一份埋于地下或沉在河里，以取信于神鬼。侯马盟书是用毛笔将盟辞书写在玉石片上，字迹一般为朱红色，少数为黑色。字体近于春秋晚期的铜器铭文。</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侯马盟书内容可以分为六类，主要强调参盟者要“事其主”、“守二宫”、“从嘉之盟定宫平（阝寺）之命”、“自誓于君所”、“既誓之后…”，列出打击对象多至九氏</w:t>
      </w:r>
      <w:r w:rsidRPr="0088730E">
        <w:rPr>
          <w:rFonts w:asciiTheme="majorEastAsia" w:eastAsiaTheme="majorEastAsia" w:hAnsiTheme="majorEastAsia" w:cs="华文仿宋" w:hint="eastAsia"/>
          <w:sz w:val="24"/>
        </w:rPr>
        <w:t>二十一家，并有打击纳室者和诅咒背盟者的盟书。</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侯马盟书遗址中值得斟酌的问题：</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侯马盟书的主盟人是谁？盟书中提到的“嘉、赵孟、某”是谁，他们之间又是什么关系呢？</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侯马盟书的事件、年代？盟书中“中行寅，复入”的内容是否揭示了当时各大夫之间、国君与大夫之间怎样的博弈和攻伐？</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“不守二宫、定宫平（阝寺）”应该是国君的命令，那么这是什么命令呢？</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“岳公大冢”指的又是什么？</w:t>
      </w:r>
    </w:p>
    <w:p w:rsidR="00A23E88" w:rsidRPr="0088730E" w:rsidRDefault="002F47ED" w:rsidP="0088730E">
      <w:pPr>
        <w:ind w:leftChars="200" w:left="42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4125595" cy="2565400"/>
            <wp:effectExtent l="0" t="0" r="4445" b="10160"/>
            <wp:docPr id="19" name="图片 19"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6"/>
                    <pic:cNvPicPr>
                      <a:picLocks noChangeAspect="1"/>
                    </pic:cNvPicPr>
                  </pic:nvPicPr>
                  <pic:blipFill>
                    <a:blip r:embed="rId39" cstate="print"/>
                    <a:stretch>
                      <a:fillRect/>
                    </a:stretch>
                  </pic:blipFill>
                  <pic:spPr>
                    <a:xfrm>
                      <a:off x="0" y="0"/>
                      <a:ext cx="4125595" cy="2565400"/>
                    </a:xfrm>
                    <a:prstGeom prst="rect">
                      <a:avLst/>
                    </a:prstGeom>
                  </pic:spPr>
                </pic:pic>
              </a:graphicData>
            </a:graphic>
          </wp:inline>
        </w:drawing>
      </w:r>
    </w:p>
    <w:p w:rsidR="00A23E88" w:rsidRPr="0088730E" w:rsidRDefault="002F47ED">
      <w:pPr>
        <w:numPr>
          <w:ilvl w:val="0"/>
          <w:numId w:val="1"/>
        </w:num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死（墓葬规制）</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下面我们看一下新田遗址的墓地分布图</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5267325" cy="3966845"/>
            <wp:effectExtent l="0" t="0" r="5715" b="10795"/>
            <wp:docPr id="20" name="图片 20"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7"/>
                    <pic:cNvPicPr>
                      <a:picLocks noChangeAspect="1"/>
                    </pic:cNvPicPr>
                  </pic:nvPicPr>
                  <pic:blipFill>
                    <a:blip r:embed="rId40" cstate="print"/>
                    <a:stretch>
                      <a:fillRect/>
                    </a:stretch>
                  </pic:blipFill>
                  <pic:spPr>
                    <a:xfrm>
                      <a:off x="0" y="0"/>
                      <a:ext cx="5267325" cy="3966845"/>
                    </a:xfrm>
                    <a:prstGeom prst="rect">
                      <a:avLst/>
                    </a:prstGeom>
                  </pic:spPr>
                </pic:pic>
              </a:graphicData>
            </a:graphic>
          </wp:inline>
        </w:drawing>
      </w:r>
      <w:r w:rsidRPr="0088730E">
        <w:rPr>
          <w:rFonts w:asciiTheme="majorEastAsia" w:eastAsiaTheme="majorEastAsia" w:hAnsiTheme="majorEastAsia" w:cs="华文仿宋" w:hint="eastAsia"/>
          <w:sz w:val="24"/>
        </w:rPr>
        <w:t>上马墓地、柳泉墓地、、东高墓地、下平望墓地、牛村古城南墓地、二安排葬墓、乔村墓地、西里墓地、虒祁墓地</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较大面积的墓地仅发现上马墓地</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处，面积约</w:t>
      </w:r>
      <w:r w:rsidRPr="0088730E">
        <w:rPr>
          <w:rFonts w:asciiTheme="majorEastAsia" w:eastAsiaTheme="majorEastAsia" w:hAnsiTheme="majorEastAsia" w:cs="华文仿宋" w:hint="eastAsia"/>
          <w:sz w:val="24"/>
        </w:rPr>
        <w:t>20</w:t>
      </w:r>
      <w:r w:rsidRPr="0088730E">
        <w:rPr>
          <w:rFonts w:asciiTheme="majorEastAsia" w:eastAsiaTheme="majorEastAsia" w:hAnsiTheme="majorEastAsia" w:cs="华文仿宋" w:hint="eastAsia"/>
          <w:sz w:val="24"/>
        </w:rPr>
        <w:t>万平方米。已发掘</w:t>
      </w:r>
      <w:r w:rsidRPr="0088730E">
        <w:rPr>
          <w:rFonts w:asciiTheme="majorEastAsia" w:eastAsiaTheme="majorEastAsia" w:hAnsiTheme="majorEastAsia" w:cs="华文仿宋" w:hint="eastAsia"/>
          <w:sz w:val="24"/>
        </w:rPr>
        <w:t>1300</w:t>
      </w:r>
      <w:r w:rsidRPr="0088730E">
        <w:rPr>
          <w:rFonts w:asciiTheme="majorEastAsia" w:eastAsiaTheme="majorEastAsia" w:hAnsiTheme="majorEastAsia" w:cs="华文仿宋" w:hint="eastAsia"/>
          <w:sz w:val="24"/>
        </w:rPr>
        <w:t>余座墓葬和</w:t>
      </w: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座车马坑。时代从西周早期至战国中期。墓地分为若干区，墓葬之间少有打破关系，可能属于有亲缘关系的若干家族。形制均为长方形土坑竖穴墓，葬式绝大多数为仰身葬（直肢或曲肢）。较大型墓</w:t>
      </w:r>
      <w:r w:rsidRPr="0088730E">
        <w:rPr>
          <w:rFonts w:asciiTheme="majorEastAsia" w:eastAsiaTheme="majorEastAsia" w:hAnsiTheme="majorEastAsia" w:cs="华文仿宋" w:hint="eastAsia"/>
          <w:sz w:val="24"/>
        </w:rPr>
        <w:t>40</w:t>
      </w:r>
      <w:r w:rsidRPr="0088730E">
        <w:rPr>
          <w:rFonts w:asciiTheme="majorEastAsia" w:eastAsiaTheme="majorEastAsia" w:hAnsiTheme="majorEastAsia" w:cs="华文仿宋" w:hint="eastAsia"/>
          <w:sz w:val="24"/>
        </w:rPr>
        <w:t>多座</w:t>
      </w:r>
      <w:r w:rsidRPr="0088730E">
        <w:rPr>
          <w:rFonts w:asciiTheme="majorEastAsia" w:eastAsiaTheme="majorEastAsia" w:hAnsiTheme="majorEastAsia" w:cs="华文仿宋" w:hint="eastAsia"/>
          <w:sz w:val="24"/>
        </w:rPr>
        <w:t>,</w:t>
      </w:r>
      <w:r w:rsidRPr="0088730E">
        <w:rPr>
          <w:rFonts w:asciiTheme="majorEastAsia" w:eastAsiaTheme="majorEastAsia" w:hAnsiTheme="majorEastAsia" w:cs="华文仿宋" w:hint="eastAsia"/>
          <w:sz w:val="24"/>
        </w:rPr>
        <w:t>墓圹</w:t>
      </w:r>
      <w:r w:rsidRPr="0088730E">
        <w:rPr>
          <w:rFonts w:asciiTheme="majorEastAsia" w:eastAsiaTheme="majorEastAsia" w:hAnsiTheme="majorEastAsia" w:cs="华文仿宋" w:hint="eastAsia"/>
          <w:sz w:val="24"/>
        </w:rPr>
        <w:t xml:space="preserve"> </w:t>
      </w:r>
      <w:r w:rsidRPr="0088730E">
        <w:rPr>
          <w:rFonts w:asciiTheme="majorEastAsia" w:eastAsiaTheme="majorEastAsia" w:hAnsiTheme="majorEastAsia" w:cs="华文仿宋" w:hint="eastAsia"/>
          <w:sz w:val="24"/>
        </w:rPr>
        <w:t>长</w:t>
      </w: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w:t>
      </w:r>
      <w:r w:rsidRPr="0088730E">
        <w:rPr>
          <w:rFonts w:asciiTheme="majorEastAsia" w:eastAsiaTheme="majorEastAsia" w:hAnsiTheme="majorEastAsia" w:cs="华文仿宋" w:hint="eastAsia"/>
          <w:sz w:val="24"/>
        </w:rPr>
        <w:t>6</w:t>
      </w:r>
      <w:r w:rsidRPr="0088730E">
        <w:rPr>
          <w:rFonts w:asciiTheme="majorEastAsia" w:eastAsiaTheme="majorEastAsia" w:hAnsiTheme="majorEastAsia" w:cs="华文仿宋" w:hint="eastAsia"/>
          <w:sz w:val="24"/>
        </w:rPr>
        <w:t>米，宽</w:t>
      </w:r>
      <w:r w:rsidRPr="0088730E">
        <w:rPr>
          <w:rFonts w:asciiTheme="majorEastAsia" w:eastAsiaTheme="majorEastAsia" w:hAnsiTheme="majorEastAsia" w:cs="华文仿宋" w:hint="eastAsia"/>
          <w:sz w:val="24"/>
        </w:rPr>
        <w:t>2.5</w:t>
      </w:r>
      <w:r w:rsidRPr="0088730E">
        <w:rPr>
          <w:rFonts w:asciiTheme="majorEastAsia" w:eastAsiaTheme="majorEastAsia" w:hAnsiTheme="majorEastAsia" w:cs="华文仿宋" w:hint="eastAsia"/>
          <w:sz w:val="24"/>
        </w:rPr>
        <w:t>～</w:t>
      </w:r>
      <w:r w:rsidRPr="0088730E">
        <w:rPr>
          <w:rFonts w:asciiTheme="majorEastAsia" w:eastAsiaTheme="majorEastAsia" w:hAnsiTheme="majorEastAsia" w:cs="华文仿宋" w:hint="eastAsia"/>
          <w:sz w:val="24"/>
        </w:rPr>
        <w:t>5</w:t>
      </w:r>
      <w:r w:rsidRPr="0088730E">
        <w:rPr>
          <w:rFonts w:asciiTheme="majorEastAsia" w:eastAsiaTheme="majorEastAsia" w:hAnsiTheme="majorEastAsia" w:cs="华文仿宋" w:hint="eastAsia"/>
          <w:sz w:val="24"/>
        </w:rPr>
        <w:t>米。葬具一椁一棺或一椁重棺。随葬青铜器较多</w:t>
      </w:r>
      <w:r w:rsidRPr="0088730E">
        <w:rPr>
          <w:rFonts w:asciiTheme="majorEastAsia" w:eastAsiaTheme="majorEastAsia" w:hAnsiTheme="majorEastAsia" w:cs="华文仿宋" w:hint="eastAsia"/>
          <w:sz w:val="24"/>
        </w:rPr>
        <w:t>,</w:t>
      </w:r>
      <w:r w:rsidRPr="0088730E">
        <w:rPr>
          <w:rFonts w:asciiTheme="majorEastAsia" w:eastAsiaTheme="majorEastAsia" w:hAnsiTheme="majorEastAsia" w:cs="华文仿宋" w:hint="eastAsia"/>
          <w:sz w:val="24"/>
        </w:rPr>
        <w:t>有列鼎</w:t>
      </w: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件和簠、簋、盘、匜、舟以及车軎、马衔、戈、镞等，还有陶鬲、石圭和</w:t>
      </w:r>
      <w:r w:rsidRPr="0088730E">
        <w:rPr>
          <w:rFonts w:asciiTheme="majorEastAsia" w:eastAsiaTheme="majorEastAsia" w:hAnsiTheme="majorEastAsia" w:cs="华文仿宋" w:hint="eastAsia"/>
          <w:sz w:val="24"/>
        </w:rPr>
        <w:t>玉、石、骨质装饰品。墓主身分应属下层贵族。其中</w:t>
      </w:r>
      <w:r w:rsidRPr="0088730E">
        <w:rPr>
          <w:rFonts w:asciiTheme="majorEastAsia" w:eastAsiaTheme="majorEastAsia" w:hAnsiTheme="majorEastAsia" w:cs="华文仿宋" w:hint="eastAsia"/>
          <w:sz w:val="24"/>
        </w:rPr>
        <w:t>M13</w:t>
      </w:r>
      <w:r w:rsidRPr="0088730E">
        <w:rPr>
          <w:rFonts w:asciiTheme="majorEastAsia" w:eastAsiaTheme="majorEastAsia" w:hAnsiTheme="majorEastAsia" w:cs="华文仿宋" w:hint="eastAsia"/>
          <w:sz w:val="24"/>
        </w:rPr>
        <w:t>位于墓区北部，时代属春秋中期，随葬铜鼎</w:t>
      </w:r>
      <w:r w:rsidRPr="0088730E">
        <w:rPr>
          <w:rFonts w:asciiTheme="majorEastAsia" w:eastAsiaTheme="majorEastAsia" w:hAnsiTheme="majorEastAsia" w:cs="华文仿宋" w:hint="eastAsia"/>
          <w:sz w:val="24"/>
        </w:rPr>
        <w:t>7</w:t>
      </w:r>
      <w:r w:rsidRPr="0088730E">
        <w:rPr>
          <w:rFonts w:asciiTheme="majorEastAsia" w:eastAsiaTheme="majorEastAsia" w:hAnsiTheme="majorEastAsia" w:cs="华文仿宋" w:hint="eastAsia"/>
          <w:sz w:val="24"/>
        </w:rPr>
        <w:t>件，可组成</w:t>
      </w: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件列鼎</w:t>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套。其中</w:t>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件无盖鼎上有铭文，作器者为“（徐）王之子庚儿”。</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1424940" cy="3352800"/>
            <wp:effectExtent l="0" t="0" r="7620" b="0"/>
            <wp:docPr id="21" name="图片 21"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8"/>
                    <pic:cNvPicPr>
                      <a:picLocks noChangeAspect="1"/>
                    </pic:cNvPicPr>
                  </pic:nvPicPr>
                  <pic:blipFill>
                    <a:blip r:embed="rId41" cstate="print"/>
                    <a:stretch>
                      <a:fillRect/>
                    </a:stretch>
                  </pic:blipFill>
                  <pic:spPr>
                    <a:xfrm>
                      <a:off x="0" y="0"/>
                      <a:ext cx="1424940" cy="3352800"/>
                    </a:xfrm>
                    <a:prstGeom prst="rect">
                      <a:avLst/>
                    </a:prstGeom>
                  </pic:spPr>
                </pic:pic>
              </a:graphicData>
            </a:graphic>
          </wp:inline>
        </w:drawing>
      </w:r>
      <w:r w:rsidRPr="0088730E">
        <w:rPr>
          <w:rFonts w:asciiTheme="majorEastAsia" w:eastAsiaTheme="majorEastAsia" w:hAnsiTheme="majorEastAsia" w:cs="华文仿宋" w:hint="eastAsia"/>
          <w:sz w:val="24"/>
        </w:rPr>
        <w:t>另有鬲</w:t>
      </w: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件，甗、簋（敦）、簠、方壶各</w:t>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件，盘、匜、舟各</w:t>
      </w: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件，编钟</w:t>
      </w:r>
      <w:r w:rsidRPr="0088730E">
        <w:rPr>
          <w:rFonts w:asciiTheme="majorEastAsia" w:eastAsiaTheme="majorEastAsia" w:hAnsiTheme="majorEastAsia" w:cs="华文仿宋" w:hint="eastAsia"/>
          <w:sz w:val="24"/>
        </w:rPr>
        <w:t>9</w:t>
      </w:r>
      <w:r w:rsidRPr="0088730E">
        <w:rPr>
          <w:rFonts w:asciiTheme="majorEastAsia" w:eastAsiaTheme="majorEastAsia" w:hAnsiTheme="majorEastAsia" w:cs="华文仿宋" w:hint="eastAsia"/>
          <w:sz w:val="24"/>
        </w:rPr>
        <w:t>件，编磬</w:t>
      </w:r>
      <w:r w:rsidRPr="0088730E">
        <w:rPr>
          <w:rFonts w:asciiTheme="majorEastAsia" w:eastAsiaTheme="majorEastAsia" w:hAnsiTheme="majorEastAsia" w:cs="华文仿宋" w:hint="eastAsia"/>
          <w:sz w:val="24"/>
        </w:rPr>
        <w:t>10</w:t>
      </w:r>
      <w:r w:rsidRPr="0088730E">
        <w:rPr>
          <w:rFonts w:asciiTheme="majorEastAsia" w:eastAsiaTheme="majorEastAsia" w:hAnsiTheme="majorEastAsia" w:cs="华文仿宋" w:hint="eastAsia"/>
          <w:sz w:val="24"/>
        </w:rPr>
        <w:t>件以及兵器、车马器、装饰品等。中型墓</w:t>
      </w:r>
      <w:r w:rsidRPr="0088730E">
        <w:rPr>
          <w:rFonts w:asciiTheme="majorEastAsia" w:eastAsiaTheme="majorEastAsia" w:hAnsiTheme="majorEastAsia" w:cs="华文仿宋" w:hint="eastAsia"/>
          <w:sz w:val="24"/>
        </w:rPr>
        <w:t>150</w:t>
      </w:r>
      <w:r w:rsidRPr="0088730E">
        <w:rPr>
          <w:rFonts w:asciiTheme="majorEastAsia" w:eastAsiaTheme="majorEastAsia" w:hAnsiTheme="majorEastAsia" w:cs="华文仿宋" w:hint="eastAsia"/>
          <w:sz w:val="24"/>
        </w:rPr>
        <w:t>多座，墓圹长</w:t>
      </w: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w:t>
      </w: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米，宽约</w:t>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米。多用一棺，少数有椁。随葬铜器有鼎、簋、舟、豆等一至数件和车軎、戈、矛等，另有陶鬲、陶壶和少量石圭、玉、石装饰品。小型墓占</w:t>
      </w:r>
      <w:r w:rsidRPr="0088730E">
        <w:rPr>
          <w:rFonts w:asciiTheme="majorEastAsia" w:eastAsiaTheme="majorEastAsia" w:hAnsiTheme="majorEastAsia" w:cs="华文仿宋" w:hint="eastAsia"/>
          <w:sz w:val="24"/>
        </w:rPr>
        <w:t>80%</w:t>
      </w:r>
      <w:r w:rsidRPr="0088730E">
        <w:rPr>
          <w:rFonts w:asciiTheme="majorEastAsia" w:eastAsiaTheme="majorEastAsia" w:hAnsiTheme="majorEastAsia" w:cs="华文仿宋" w:hint="eastAsia"/>
          <w:sz w:val="24"/>
        </w:rPr>
        <w:t>以上，一般约长</w:t>
      </w: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米，宽</w:t>
      </w:r>
      <w:r w:rsidRPr="0088730E">
        <w:rPr>
          <w:rFonts w:asciiTheme="majorEastAsia" w:eastAsiaTheme="majorEastAsia" w:hAnsiTheme="majorEastAsia" w:cs="华文仿宋" w:hint="eastAsia"/>
          <w:sz w:val="24"/>
        </w:rPr>
        <w:t>0.8</w:t>
      </w:r>
      <w:r w:rsidRPr="0088730E">
        <w:rPr>
          <w:rFonts w:asciiTheme="majorEastAsia" w:eastAsiaTheme="majorEastAsia" w:hAnsiTheme="majorEastAsia" w:cs="华文仿宋" w:hint="eastAsia"/>
          <w:sz w:val="24"/>
        </w:rPr>
        <w:t>米，多用一棺，少数无葬具。一般仅</w:t>
      </w:r>
      <w:r w:rsidRPr="0088730E">
        <w:rPr>
          <w:rFonts w:asciiTheme="majorEastAsia" w:eastAsiaTheme="majorEastAsia" w:hAnsiTheme="majorEastAsia" w:cs="华文仿宋" w:hint="eastAsia"/>
          <w:sz w:val="24"/>
        </w:rPr>
        <w:t>随葬一件陶鬲和少量骨、石、玉质饰品。</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1905000" cy="1592580"/>
            <wp:effectExtent l="0" t="0" r="0" b="7620"/>
            <wp:docPr id="22" name="图片 22"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9"/>
                    <pic:cNvPicPr>
                      <a:picLocks noChangeAspect="1"/>
                    </pic:cNvPicPr>
                  </pic:nvPicPr>
                  <pic:blipFill>
                    <a:blip r:embed="rId42" cstate="print"/>
                    <a:stretch>
                      <a:fillRect/>
                    </a:stretch>
                  </pic:blipFill>
                  <pic:spPr>
                    <a:xfrm>
                      <a:off x="0" y="0"/>
                      <a:ext cx="1905000" cy="1592580"/>
                    </a:xfrm>
                    <a:prstGeom prst="rect">
                      <a:avLst/>
                    </a:prstGeom>
                  </pic:spPr>
                </pic:pic>
              </a:graphicData>
            </a:graphic>
          </wp:inline>
        </w:drawing>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1714500" cy="1394460"/>
            <wp:effectExtent l="0" t="0" r="7620" b="7620"/>
            <wp:docPr id="23" name="图片 23"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20"/>
                    <pic:cNvPicPr>
                      <a:picLocks noChangeAspect="1"/>
                    </pic:cNvPicPr>
                  </pic:nvPicPr>
                  <pic:blipFill>
                    <a:blip r:embed="rId43" cstate="print"/>
                    <a:stretch>
                      <a:fillRect/>
                    </a:stretch>
                  </pic:blipFill>
                  <pic:spPr>
                    <a:xfrm>
                      <a:off x="0" y="0"/>
                      <a:ext cx="1714500" cy="1394460"/>
                    </a:xfrm>
                    <a:prstGeom prst="rect">
                      <a:avLst/>
                    </a:prstGeom>
                  </pic:spPr>
                </pic:pic>
              </a:graphicData>
            </a:graphic>
          </wp:inline>
        </w:drawing>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3902075" cy="2411095"/>
            <wp:effectExtent l="0" t="0" r="14605" b="12065"/>
            <wp:docPr id="24" name="图片 24"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1"/>
                    <pic:cNvPicPr>
                      <a:picLocks noChangeAspect="1"/>
                    </pic:cNvPicPr>
                  </pic:nvPicPr>
                  <pic:blipFill>
                    <a:blip r:embed="rId44" cstate="print"/>
                    <a:stretch>
                      <a:fillRect/>
                    </a:stretch>
                  </pic:blipFill>
                  <pic:spPr>
                    <a:xfrm>
                      <a:off x="0" y="0"/>
                      <a:ext cx="3902075" cy="2411095"/>
                    </a:xfrm>
                    <a:prstGeom prst="rect">
                      <a:avLst/>
                    </a:prstGeom>
                  </pic:spPr>
                </pic:pic>
              </a:graphicData>
            </a:graphic>
          </wp:inline>
        </w:drawing>
      </w:r>
    </w:p>
    <w:p w:rsidR="00A23E88" w:rsidRPr="0088730E" w:rsidRDefault="00A23E88">
      <w:pPr>
        <w:ind w:firstLineChars="200" w:firstLine="480"/>
        <w:rPr>
          <w:rFonts w:asciiTheme="majorEastAsia" w:eastAsiaTheme="majorEastAsia" w:hAnsiTheme="majorEastAsia" w:cs="华文仿宋"/>
          <w:sz w:val="24"/>
        </w:rPr>
      </w:pP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drawing>
          <wp:inline distT="0" distB="0" distL="114300" distR="114300">
            <wp:extent cx="1897380" cy="1844040"/>
            <wp:effectExtent l="0" t="0" r="7620" b="0"/>
            <wp:docPr id="25" name="图片 25"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22"/>
                    <pic:cNvPicPr>
                      <a:picLocks noChangeAspect="1"/>
                    </pic:cNvPicPr>
                  </pic:nvPicPr>
                  <pic:blipFill>
                    <a:blip r:embed="rId45" cstate="print"/>
                    <a:stretch>
                      <a:fillRect/>
                    </a:stretch>
                  </pic:blipFill>
                  <pic:spPr>
                    <a:xfrm>
                      <a:off x="0" y="0"/>
                      <a:ext cx="1897380" cy="1844040"/>
                    </a:xfrm>
                    <a:prstGeom prst="rect">
                      <a:avLst/>
                    </a:prstGeom>
                  </pic:spPr>
                </pic:pic>
              </a:graphicData>
            </a:graphic>
          </wp:inline>
        </w:drawing>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小结：</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1</w:t>
      </w:r>
      <w:r w:rsidRPr="0088730E">
        <w:rPr>
          <w:rFonts w:asciiTheme="majorEastAsia" w:eastAsiaTheme="majorEastAsia" w:hAnsiTheme="majorEastAsia" w:cs="华文仿宋" w:hint="eastAsia"/>
          <w:sz w:val="24"/>
        </w:rPr>
        <w:t>、晋都新绛的主要内容：生、产、信、死。物质与精神两大内容。</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2</w:t>
      </w:r>
      <w:r w:rsidRPr="0088730E">
        <w:rPr>
          <w:rFonts w:asciiTheme="majorEastAsia" w:eastAsiaTheme="majorEastAsia" w:hAnsiTheme="majorEastAsia" w:cs="华文仿宋" w:hint="eastAsia"/>
          <w:sz w:val="24"/>
        </w:rPr>
        <w:t>、晋都新绛大事：晋国由盛转衰，景公迁都，厉公被杀，悼公复霸，平公强盛，定公失霸。六卿兼并，三家分晋，国君被迁，晋绝不祀。</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3</w:t>
      </w:r>
      <w:r w:rsidRPr="0088730E">
        <w:rPr>
          <w:rFonts w:asciiTheme="majorEastAsia" w:eastAsiaTheme="majorEastAsia" w:hAnsiTheme="majorEastAsia" w:cs="华文仿宋" w:hint="eastAsia"/>
          <w:sz w:val="24"/>
        </w:rPr>
        <w:t>、主旋律：内争外斗。</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4</w:t>
      </w:r>
      <w:r w:rsidRPr="0088730E">
        <w:rPr>
          <w:rFonts w:asciiTheme="majorEastAsia" w:eastAsiaTheme="majorEastAsia" w:hAnsiTheme="majorEastAsia" w:cs="华文仿宋" w:hint="eastAsia"/>
          <w:sz w:val="24"/>
        </w:rPr>
        <w:t>、霸业盛衰的原因：宗法关系的松散以及分封制。</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noProof/>
          <w:sz w:val="24"/>
        </w:rPr>
        <w:lastRenderedPageBreak/>
        <w:drawing>
          <wp:inline distT="0" distB="0" distL="114300" distR="114300">
            <wp:extent cx="5267325" cy="3855720"/>
            <wp:effectExtent l="0" t="0" r="5715" b="0"/>
            <wp:docPr id="26" name="图片 26"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3"/>
                    <pic:cNvPicPr>
                      <a:picLocks noChangeAspect="1"/>
                    </pic:cNvPicPr>
                  </pic:nvPicPr>
                  <pic:blipFill>
                    <a:blip r:embed="rId46" cstate="print"/>
                    <a:stretch>
                      <a:fillRect/>
                    </a:stretch>
                  </pic:blipFill>
                  <pic:spPr>
                    <a:xfrm>
                      <a:off x="0" y="0"/>
                      <a:ext cx="5267325" cy="3855720"/>
                    </a:xfrm>
                    <a:prstGeom prst="rect">
                      <a:avLst/>
                    </a:prstGeom>
                  </pic:spPr>
                </pic:pic>
              </a:graphicData>
            </a:graphic>
          </wp:inline>
        </w:drawing>
      </w:r>
      <w:r w:rsidRPr="0088730E">
        <w:rPr>
          <w:rFonts w:asciiTheme="majorEastAsia" w:eastAsiaTheme="majorEastAsia" w:hAnsiTheme="majorEastAsia" w:cs="华文仿宋" w:hint="eastAsia"/>
          <w:sz w:val="24"/>
        </w:rPr>
        <w:t>向为侯马晋国墓地遗址的发掘、整理、研究的老一辈考古学者们致以崇高的敬意。</w:t>
      </w:r>
    </w:p>
    <w:p w:rsidR="00A23E88" w:rsidRPr="0088730E" w:rsidRDefault="002F47ED">
      <w:pPr>
        <w:ind w:firstLineChars="200" w:firstLine="480"/>
        <w:rPr>
          <w:rFonts w:asciiTheme="majorEastAsia" w:eastAsiaTheme="majorEastAsia" w:hAnsiTheme="majorEastAsia" w:cs="华文仿宋"/>
          <w:sz w:val="24"/>
        </w:rPr>
      </w:pPr>
      <w:r w:rsidRPr="0088730E">
        <w:rPr>
          <w:rFonts w:asciiTheme="majorEastAsia" w:eastAsiaTheme="majorEastAsia" w:hAnsiTheme="majorEastAsia" w:cs="华文仿宋" w:hint="eastAsia"/>
          <w:sz w:val="24"/>
        </w:rPr>
        <w:t>谢尧亭教授学识渊博，讲座中旁征博引，各类考古实证及考据印证可谓信手拈来。因小编水平所限，讲座中涉及到的晋文化考古知识远非以上数千字所能概括，本文记录只为前瞻，讲座精彩视频与详细资料正在积极筹备中，请大家多多关注山西博物院社教之家的后续推送。</w:t>
      </w:r>
      <w:r w:rsidRPr="0088730E">
        <w:rPr>
          <w:rFonts w:asciiTheme="majorEastAsia" w:eastAsiaTheme="majorEastAsia" w:hAnsiTheme="majorEastAsia" w:cs="华文仿宋" w:hint="eastAsia"/>
          <w:noProof/>
          <w:sz w:val="24"/>
        </w:rPr>
        <w:drawing>
          <wp:inline distT="0" distB="0" distL="114300" distR="114300">
            <wp:extent cx="5266055" cy="3510915"/>
            <wp:effectExtent l="0" t="0" r="6985" b="9525"/>
            <wp:docPr id="27" name="图片 27" descr="现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现场照片2"/>
                    <pic:cNvPicPr>
                      <a:picLocks noChangeAspect="1"/>
                    </pic:cNvPicPr>
                  </pic:nvPicPr>
                  <pic:blipFill>
                    <a:blip r:embed="rId47" cstate="print"/>
                    <a:stretch>
                      <a:fillRect/>
                    </a:stretch>
                  </pic:blipFill>
                  <pic:spPr>
                    <a:xfrm>
                      <a:off x="0" y="0"/>
                      <a:ext cx="5266055" cy="3510915"/>
                    </a:xfrm>
                    <a:prstGeom prst="rect">
                      <a:avLst/>
                    </a:prstGeom>
                  </pic:spPr>
                </pic:pic>
              </a:graphicData>
            </a:graphic>
          </wp:inline>
        </w:drawing>
      </w:r>
    </w:p>
    <w:p w:rsidR="00A23E88" w:rsidRPr="0088730E" w:rsidRDefault="00A23E88">
      <w:pPr>
        <w:ind w:firstLineChars="200" w:firstLine="480"/>
        <w:rPr>
          <w:rFonts w:asciiTheme="majorEastAsia" w:eastAsiaTheme="majorEastAsia" w:hAnsiTheme="majorEastAsia" w:cs="华文仿宋"/>
          <w:sz w:val="24"/>
        </w:rPr>
      </w:pPr>
    </w:p>
    <w:sectPr w:rsidR="00A23E88" w:rsidRPr="0088730E" w:rsidSect="00A23E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ED" w:rsidRDefault="002F47ED" w:rsidP="0088730E">
      <w:r>
        <w:separator/>
      </w:r>
    </w:p>
  </w:endnote>
  <w:endnote w:type="continuationSeparator" w:id="0">
    <w:p w:rsidR="002F47ED" w:rsidRDefault="002F47ED" w:rsidP="008873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仿宋">
    <w:altName w:val="hakuyoxingshu7000"/>
    <w:charset w:val="86"/>
    <w:family w:val="auto"/>
    <w:pitch w:val="default"/>
    <w:sig w:usb0="00000000" w:usb1="080F0000" w:usb2="00000000" w:usb3="00000000" w:csb0="0004009F" w:csb1="DFD70000"/>
  </w:font>
  <w:font w:name="Calibri Light">
    <w:altName w:val="Arial"/>
    <w:charset w:val="00"/>
    <w:family w:val="swiss"/>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ED" w:rsidRDefault="002F47ED" w:rsidP="0088730E">
      <w:r>
        <w:separator/>
      </w:r>
    </w:p>
  </w:footnote>
  <w:footnote w:type="continuationSeparator" w:id="0">
    <w:p w:rsidR="002F47ED" w:rsidRDefault="002F47ED" w:rsidP="008873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74513B"/>
    <w:multiLevelType w:val="singleLevel"/>
    <w:tmpl w:val="5974513B"/>
    <w:lvl w:ilvl="0">
      <w:start w:val="1"/>
      <w:numFmt w:val="chineseCounting"/>
      <w:suff w:val="nothing"/>
      <w:lvlText w:val="%1、"/>
      <w:lvlJc w:val="left"/>
    </w:lvl>
  </w:abstractNum>
  <w:abstractNum w:abstractNumId="1">
    <w:nsid w:val="5974517C"/>
    <w:multiLevelType w:val="singleLevel"/>
    <w:tmpl w:val="5974517C"/>
    <w:lvl w:ilvl="0">
      <w:start w:val="1"/>
      <w:numFmt w:val="decimal"/>
      <w:suff w:val="nothing"/>
      <w:lvlText w:val="%1."/>
      <w:lvlJc w:val="left"/>
    </w:lvl>
  </w:abstractNum>
  <w:abstractNum w:abstractNumId="2">
    <w:nsid w:val="59747B73"/>
    <w:multiLevelType w:val="singleLevel"/>
    <w:tmpl w:val="59747B73"/>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A23E88"/>
    <w:rsid w:val="002F47ED"/>
    <w:rsid w:val="0088730E"/>
    <w:rsid w:val="00A23E88"/>
    <w:rsid w:val="079B34AA"/>
    <w:rsid w:val="192C2B28"/>
    <w:rsid w:val="2A5D4E33"/>
    <w:rsid w:val="30636ABA"/>
    <w:rsid w:val="3AB45466"/>
    <w:rsid w:val="45137F1F"/>
    <w:rsid w:val="5D744E33"/>
    <w:rsid w:val="62CC28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3E88"/>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A23E88"/>
    <w:rPr>
      <w:color w:val="0000FF"/>
      <w:u w:val="single"/>
    </w:rPr>
  </w:style>
  <w:style w:type="paragraph" w:styleId="a4">
    <w:name w:val="Balloon Text"/>
    <w:basedOn w:val="a"/>
    <w:link w:val="Char"/>
    <w:rsid w:val="0088730E"/>
    <w:rPr>
      <w:sz w:val="18"/>
      <w:szCs w:val="18"/>
    </w:rPr>
  </w:style>
  <w:style w:type="character" w:customStyle="1" w:styleId="Char">
    <w:name w:val="批注框文本 Char"/>
    <w:basedOn w:val="a0"/>
    <w:link w:val="a4"/>
    <w:rsid w:val="0088730E"/>
    <w:rPr>
      <w:rFonts w:asciiTheme="minorHAnsi" w:eastAsiaTheme="minorEastAsia" w:hAnsiTheme="minorHAnsi" w:cstheme="minorBidi"/>
      <w:kern w:val="2"/>
      <w:sz w:val="18"/>
      <w:szCs w:val="18"/>
    </w:rPr>
  </w:style>
  <w:style w:type="paragraph" w:styleId="a5">
    <w:name w:val="header"/>
    <w:basedOn w:val="a"/>
    <w:link w:val="Char0"/>
    <w:rsid w:val="008873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8730E"/>
    <w:rPr>
      <w:rFonts w:asciiTheme="minorHAnsi" w:eastAsiaTheme="minorEastAsia" w:hAnsiTheme="minorHAnsi" w:cstheme="minorBidi"/>
      <w:kern w:val="2"/>
      <w:sz w:val="18"/>
      <w:szCs w:val="18"/>
    </w:rPr>
  </w:style>
  <w:style w:type="paragraph" w:styleId="a6">
    <w:name w:val="footer"/>
    <w:basedOn w:val="a"/>
    <w:link w:val="Char1"/>
    <w:rsid w:val="0088730E"/>
    <w:pPr>
      <w:tabs>
        <w:tab w:val="center" w:pos="4153"/>
        <w:tab w:val="right" w:pos="8306"/>
      </w:tabs>
      <w:snapToGrid w:val="0"/>
      <w:jc w:val="left"/>
    </w:pPr>
    <w:rPr>
      <w:sz w:val="18"/>
      <w:szCs w:val="18"/>
    </w:rPr>
  </w:style>
  <w:style w:type="character" w:customStyle="1" w:styleId="Char1">
    <w:name w:val="页脚 Char"/>
    <w:basedOn w:val="a0"/>
    <w:link w:val="a6"/>
    <w:rsid w:val="0088730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baike.baidu.com/item/%E9%83%BD%E5%9F%8E" TargetMode="External"/><Relationship Id="rId18" Type="http://schemas.openxmlformats.org/officeDocument/2006/relationships/hyperlink" Target="https://baike.baidu.com/item/%E6%99%8B%E9%83%BD%E6%96%B0%E7%94%B0" TargetMode="External"/><Relationship Id="rId26" Type="http://schemas.openxmlformats.org/officeDocument/2006/relationships/image" Target="media/image4.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baike.baidu.com/item/%E6%99%8B%E6%96%87%E5%8C%96"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s://baike.baidu.com/item/%E6%99%8B%E5%9B%BD/4862635" TargetMode="External"/><Relationship Id="rId17" Type="http://schemas.openxmlformats.org/officeDocument/2006/relationships/hyperlink" Target="https://baike.baidu.com/item/%E4%BE%AF%E9%A9%AC%E9%93%B8%E9%93%9C%E9%81%97%E5%9D%80"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baike.baidu.com/item/%E4%BE%AF%E9%A9%AC%E7%9B%9F%E4%B9%A6" TargetMode="External"/><Relationship Id="rId20" Type="http://schemas.openxmlformats.org/officeDocument/2006/relationships/hyperlink" Target="https://baike.baidu.com/item/%E8%8B%8F%E7%A7%89%E7%90%A6"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6%98%A5%E7%A7%8B%E6%97%B6%E6%9C%9F"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baike.baidu.com/item/%E4%B8%93%E8%91%97" TargetMode="External"/><Relationship Id="rId23" Type="http://schemas.openxmlformats.org/officeDocument/2006/relationships/hyperlink" Target="https://baike.baidu.com/item/%E6%98%A5%E7%A7%8B%E6%97%B6%E6%9C%9F"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s://baike.baidu.com/item/%E5%8F%B2%E5%AD%A6%E5%AE%B6" TargetMode="External"/><Relationship Id="rId19" Type="http://schemas.openxmlformats.org/officeDocument/2006/relationships/hyperlink" Target="https://baike.baidu.com/item/%E4%B8%AD%E5%9B%BD%E8%80%83%E5%8F%A4%E5%AD%A6%E4%BC%9A"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baike.baidu.com/item/%E5%9B%BD%E5%8A%A1%E9%99%A2/343590" TargetMode="External"/><Relationship Id="rId14" Type="http://schemas.openxmlformats.org/officeDocument/2006/relationships/hyperlink" Target="https://baike.baidu.com/item/%E8%80%83%E5%8F%A4%E5%8F%91%E6%8E%98" TargetMode="External"/><Relationship Id="rId22" Type="http://schemas.openxmlformats.org/officeDocument/2006/relationships/hyperlink" Target="https://baike.baidu.com/item/%E8%A5%BF%E5%91%A8/510056"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1178</Words>
  <Characters>6719</Characters>
  <Application>Microsoft Office Word</Application>
  <DocSecurity>0</DocSecurity>
  <Lines>55</Lines>
  <Paragraphs>15</Paragraphs>
  <ScaleCrop>false</ScaleCrop>
  <Company/>
  <LinksUpToDate>false</LinksUpToDate>
  <CharactersWithSpaces>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gzjy</dc:creator>
  <cp:lastModifiedBy>Administrator</cp:lastModifiedBy>
  <cp:revision>2</cp:revision>
  <dcterms:created xsi:type="dcterms:W3CDTF">2014-10-29T12:08:00Z</dcterms:created>
  <dcterms:modified xsi:type="dcterms:W3CDTF">2017-08-11T08:52:00Z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